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111F5" w14:textId="37F970D0" w:rsidR="008B503F" w:rsidRDefault="009C77A7" w:rsidP="009C77A7">
      <w:pPr>
        <w:jc w:val="center"/>
        <w:rPr>
          <w:u w:val="single"/>
        </w:rPr>
      </w:pPr>
      <w:r>
        <w:rPr>
          <w:u w:val="single"/>
        </w:rPr>
        <w:t xml:space="preserve">Embargo </w:t>
      </w:r>
      <w:r w:rsidR="00FA4C7F">
        <w:rPr>
          <w:u w:val="single"/>
        </w:rPr>
        <w:t>Data Use Policy</w:t>
      </w:r>
      <w:r w:rsidR="00F4284D" w:rsidRPr="00D06E10">
        <w:rPr>
          <w:u w:val="single"/>
        </w:rPr>
        <w:t xml:space="preserve"> for the </w:t>
      </w:r>
      <w:r w:rsidR="00F2056B">
        <w:rPr>
          <w:u w:val="single"/>
        </w:rPr>
        <w:t>I</w:t>
      </w:r>
      <w:r>
        <w:rPr>
          <w:u w:val="single"/>
        </w:rPr>
        <w:t>nternational</w:t>
      </w:r>
      <w:r w:rsidR="00F2056B">
        <w:rPr>
          <w:u w:val="single"/>
        </w:rPr>
        <w:t xml:space="preserve"> R</w:t>
      </w:r>
      <w:r w:rsidR="008B503F">
        <w:rPr>
          <w:u w:val="single"/>
        </w:rPr>
        <w:t>eference</w:t>
      </w:r>
      <w:r>
        <w:rPr>
          <w:u w:val="single"/>
        </w:rPr>
        <w:t xml:space="preserve"> </w:t>
      </w:r>
      <w:r w:rsidR="00F4284D" w:rsidRPr="00D06E10">
        <w:rPr>
          <w:u w:val="single"/>
        </w:rPr>
        <w:t>Vertebrate Genomes Project</w:t>
      </w:r>
      <w:r w:rsidR="008B503F">
        <w:rPr>
          <w:u w:val="single"/>
        </w:rPr>
        <w:t xml:space="preserve"> (VGP)</w:t>
      </w:r>
    </w:p>
    <w:p w14:paraId="47506D6C" w14:textId="2E8634E6" w:rsidR="009C77A7" w:rsidRDefault="008B503F" w:rsidP="009C77A7">
      <w:pPr>
        <w:jc w:val="center"/>
        <w:rPr>
          <w:u w:val="single"/>
        </w:rPr>
      </w:pPr>
      <w:r>
        <w:rPr>
          <w:u w:val="single"/>
        </w:rPr>
        <w:t xml:space="preserve"> </w:t>
      </w:r>
      <w:r w:rsidR="00F2056B">
        <w:rPr>
          <w:u w:val="single"/>
        </w:rPr>
        <w:t>by the G10K and A</w:t>
      </w:r>
      <w:r>
        <w:rPr>
          <w:u w:val="single"/>
        </w:rPr>
        <w:t>ffiliated g</w:t>
      </w:r>
      <w:r w:rsidR="009C77A7">
        <w:rPr>
          <w:u w:val="single"/>
        </w:rPr>
        <w:t>roups</w:t>
      </w:r>
    </w:p>
    <w:p w14:paraId="738296E8" w14:textId="77777777" w:rsidR="000F129C" w:rsidRDefault="000F129C" w:rsidP="009C77A7">
      <w:pPr>
        <w:jc w:val="center"/>
        <w:rPr>
          <w:u w:val="single"/>
        </w:rPr>
      </w:pPr>
    </w:p>
    <w:p w14:paraId="73E437D7" w14:textId="627E0E46" w:rsidR="00FA4C7F" w:rsidRDefault="00E766A8" w:rsidP="00E03FC5">
      <w:pPr>
        <w:jc w:val="center"/>
        <w:outlineLvl w:val="0"/>
        <w:rPr>
          <w:b/>
        </w:rPr>
      </w:pPr>
      <w:r>
        <w:rPr>
          <w:b/>
        </w:rPr>
        <w:t>Last u</w:t>
      </w:r>
      <w:r w:rsidR="00403271">
        <w:rPr>
          <w:b/>
        </w:rPr>
        <w:t xml:space="preserve">pdated </w:t>
      </w:r>
      <w:r w:rsidR="00B1775F">
        <w:rPr>
          <w:b/>
        </w:rPr>
        <w:t>Jan</w:t>
      </w:r>
      <w:r w:rsidR="00D06C3E">
        <w:rPr>
          <w:b/>
        </w:rPr>
        <w:t>uary</w:t>
      </w:r>
      <w:r w:rsidR="000C774C">
        <w:rPr>
          <w:b/>
        </w:rPr>
        <w:t xml:space="preserve"> </w:t>
      </w:r>
      <w:r w:rsidR="00B87AC2">
        <w:rPr>
          <w:b/>
        </w:rPr>
        <w:t>9</w:t>
      </w:r>
      <w:r w:rsidR="000C774C" w:rsidRPr="00F2056B">
        <w:rPr>
          <w:b/>
          <w:vertAlign w:val="superscript"/>
        </w:rPr>
        <w:t>th</w:t>
      </w:r>
      <w:r w:rsidR="00B1775F">
        <w:rPr>
          <w:b/>
        </w:rPr>
        <w:t>, 2018</w:t>
      </w:r>
    </w:p>
    <w:p w14:paraId="153F3329" w14:textId="77777777" w:rsidR="009C77A7" w:rsidRDefault="009C77A7"/>
    <w:p w14:paraId="349A6FB5" w14:textId="7B54A97A" w:rsidR="009C77A7" w:rsidRPr="00DD4B85" w:rsidRDefault="009C77A7" w:rsidP="00DD4B85">
      <w:pPr>
        <w:jc w:val="both"/>
        <w:rPr>
          <w:rFonts w:ascii="Calibri" w:hAnsi="Calibri"/>
        </w:rPr>
      </w:pPr>
      <w:r w:rsidRPr="00DD4B85">
        <w:rPr>
          <w:rFonts w:ascii="Calibri" w:hAnsi="Calibri"/>
        </w:rPr>
        <w:t>The goal of the Vertebrate Genomes Project (</w:t>
      </w:r>
      <w:hyperlink r:id="rId5" w:history="1">
        <w:r w:rsidRPr="00953682">
          <w:rPr>
            <w:rStyle w:val="Hyperlink"/>
            <w:rFonts w:ascii="Calibri" w:hAnsi="Calibri"/>
          </w:rPr>
          <w:t>VGP</w:t>
        </w:r>
      </w:hyperlink>
      <w:r w:rsidRPr="00DD4B85">
        <w:rPr>
          <w:rFonts w:ascii="Calibri" w:hAnsi="Calibri"/>
        </w:rPr>
        <w:t xml:space="preserve">) is to generate at least one high-quality, </w:t>
      </w:r>
      <w:r w:rsidR="000C774C">
        <w:rPr>
          <w:rFonts w:ascii="Calibri" w:hAnsi="Calibri"/>
        </w:rPr>
        <w:t xml:space="preserve">error-free, </w:t>
      </w:r>
      <w:r w:rsidRPr="00DD4B85">
        <w:rPr>
          <w:rFonts w:ascii="Calibri" w:hAnsi="Calibri"/>
        </w:rPr>
        <w:t xml:space="preserve">near gapless, chromosome-level, </w:t>
      </w:r>
      <w:r w:rsidR="002605EE">
        <w:rPr>
          <w:rFonts w:ascii="Calibri" w:hAnsi="Calibri"/>
        </w:rPr>
        <w:t xml:space="preserve">haplotype </w:t>
      </w:r>
      <w:r w:rsidRPr="00DD4B85">
        <w:rPr>
          <w:rFonts w:ascii="Calibri" w:hAnsi="Calibri"/>
        </w:rPr>
        <w:t xml:space="preserve">phased, and annotated reference genome assembly </w:t>
      </w:r>
      <w:r w:rsidR="00A92026">
        <w:rPr>
          <w:rFonts w:ascii="Calibri" w:hAnsi="Calibri"/>
        </w:rPr>
        <w:t>for</w:t>
      </w:r>
      <w:r w:rsidR="00A92026" w:rsidRPr="00DD4B85">
        <w:rPr>
          <w:rFonts w:ascii="Calibri" w:hAnsi="Calibri"/>
        </w:rPr>
        <w:t xml:space="preserve"> </w:t>
      </w:r>
      <w:r w:rsidR="00C2191F">
        <w:rPr>
          <w:rFonts w:ascii="Calibri" w:hAnsi="Calibri"/>
        </w:rPr>
        <w:t xml:space="preserve">all </w:t>
      </w:r>
      <w:r w:rsidRPr="00DD4B85">
        <w:rPr>
          <w:rFonts w:ascii="Calibri" w:hAnsi="Calibri"/>
        </w:rPr>
        <w:t xml:space="preserve">extant vertebrate species, and to utilize those genomes to advance the </w:t>
      </w:r>
      <w:r w:rsidR="002605EE">
        <w:rPr>
          <w:rFonts w:ascii="Calibri" w:hAnsi="Calibri"/>
        </w:rPr>
        <w:t>mission</w:t>
      </w:r>
      <w:r w:rsidRPr="00DD4B85">
        <w:rPr>
          <w:rFonts w:ascii="Calibri" w:hAnsi="Calibri"/>
        </w:rPr>
        <w:t xml:space="preserve"> of the VGP,</w:t>
      </w:r>
      <w:r w:rsidR="002605EE">
        <w:rPr>
          <w:rFonts w:ascii="Calibri" w:hAnsi="Calibri"/>
        </w:rPr>
        <w:t xml:space="preserve"> which include</w:t>
      </w:r>
      <w:r w:rsidRPr="00DD4B85">
        <w:rPr>
          <w:rFonts w:ascii="Calibri" w:hAnsi="Calibri"/>
        </w:rPr>
        <w:t xml:space="preserve"> addressing fund</w:t>
      </w:r>
      <w:r w:rsidR="001F7460">
        <w:rPr>
          <w:rFonts w:ascii="Calibri" w:hAnsi="Calibri"/>
        </w:rPr>
        <w:t>amental questions in biology,</w:t>
      </w:r>
      <w:r w:rsidRPr="00DD4B85">
        <w:rPr>
          <w:rFonts w:ascii="Calibri" w:hAnsi="Calibri"/>
        </w:rPr>
        <w:t xml:space="preserve"> disease</w:t>
      </w:r>
      <w:r w:rsidR="001F7460">
        <w:rPr>
          <w:rFonts w:ascii="Calibri" w:hAnsi="Calibri"/>
        </w:rPr>
        <w:t>, and conservation</w:t>
      </w:r>
      <w:r w:rsidRPr="00DD4B85">
        <w:rPr>
          <w:rFonts w:ascii="Calibri" w:hAnsi="Calibri"/>
        </w:rPr>
        <w:t xml:space="preserve">. The VGP is a project of the </w:t>
      </w:r>
      <w:hyperlink r:id="rId6" w:history="1">
        <w:r w:rsidRPr="00EE6741">
          <w:rPr>
            <w:rStyle w:val="Hyperlink"/>
            <w:rFonts w:ascii="Calibri" w:hAnsi="Calibri"/>
          </w:rPr>
          <w:t>G10K organization</w:t>
        </w:r>
      </w:hyperlink>
      <w:r w:rsidRPr="00DD4B85">
        <w:rPr>
          <w:rFonts w:ascii="Calibri" w:hAnsi="Calibri"/>
        </w:rPr>
        <w:t>, with affiliates from</w:t>
      </w:r>
      <w:r w:rsidR="00167FCC">
        <w:rPr>
          <w:rFonts w:ascii="Calibri" w:hAnsi="Calibri"/>
        </w:rPr>
        <w:t xml:space="preserve"> the</w:t>
      </w:r>
      <w:r w:rsidRPr="00DD4B85">
        <w:rPr>
          <w:rFonts w:ascii="Calibri" w:hAnsi="Calibri"/>
        </w:rPr>
        <w:t xml:space="preserve"> Bird 10,000 genomes (</w:t>
      </w:r>
      <w:hyperlink r:id="rId7" w:history="1">
        <w:r w:rsidRPr="009638A0">
          <w:rPr>
            <w:rStyle w:val="Hyperlink"/>
            <w:rFonts w:ascii="Calibri" w:hAnsi="Calibri"/>
          </w:rPr>
          <w:t>B10K</w:t>
        </w:r>
      </w:hyperlink>
      <w:r w:rsidRPr="00DD4B85">
        <w:rPr>
          <w:rFonts w:ascii="Calibri" w:hAnsi="Calibri"/>
        </w:rPr>
        <w:t xml:space="preserve">), </w:t>
      </w:r>
      <w:hyperlink r:id="rId8" w:history="1">
        <w:r w:rsidRPr="007B207D">
          <w:rPr>
            <w:rStyle w:val="Hyperlink"/>
            <w:rFonts w:ascii="Calibri" w:hAnsi="Calibri"/>
          </w:rPr>
          <w:t>Bat1K</w:t>
        </w:r>
      </w:hyperlink>
      <w:r w:rsidR="00CC7749" w:rsidRPr="00DD4B85">
        <w:rPr>
          <w:rFonts w:ascii="Calibri" w:hAnsi="Calibri"/>
        </w:rPr>
        <w:t>, and other</w:t>
      </w:r>
      <w:r w:rsidR="00A92026">
        <w:rPr>
          <w:rFonts w:ascii="Calibri" w:hAnsi="Calibri"/>
        </w:rPr>
        <w:t>s</w:t>
      </w:r>
      <w:r w:rsidR="00CC7749" w:rsidRPr="00DD4B85">
        <w:rPr>
          <w:rFonts w:ascii="Calibri" w:hAnsi="Calibri"/>
        </w:rPr>
        <w:t xml:space="preserve"> in the future that will join our effort</w:t>
      </w:r>
      <w:r w:rsidR="002538A6">
        <w:rPr>
          <w:rFonts w:ascii="Calibri" w:hAnsi="Calibri"/>
        </w:rPr>
        <w:t xml:space="preserve">. The VGP </w:t>
      </w:r>
      <w:r w:rsidRPr="00DD4B85">
        <w:rPr>
          <w:rFonts w:ascii="Calibri" w:hAnsi="Calibri"/>
        </w:rPr>
        <w:t xml:space="preserve">will release raw and assembled genome and transcriptome data publicly before publishing on those genomes. </w:t>
      </w:r>
      <w:r w:rsidR="002538A6">
        <w:rPr>
          <w:rFonts w:ascii="Calibri" w:hAnsi="Calibri"/>
        </w:rPr>
        <w:t xml:space="preserve">To </w:t>
      </w:r>
      <w:r w:rsidRPr="00DD4B85">
        <w:rPr>
          <w:rFonts w:ascii="Calibri" w:hAnsi="Calibri"/>
        </w:rPr>
        <w:t>support fair and productive use of this data,</w:t>
      </w:r>
      <w:r w:rsidR="00A92026">
        <w:rPr>
          <w:rFonts w:ascii="Calibri" w:hAnsi="Calibri"/>
        </w:rPr>
        <w:t xml:space="preserve"> the</w:t>
      </w:r>
      <w:r w:rsidRPr="00DD4B85">
        <w:rPr>
          <w:rFonts w:ascii="Calibri" w:hAnsi="Calibri"/>
        </w:rPr>
        <w:t xml:space="preserve"> </w:t>
      </w:r>
      <w:hyperlink r:id="rId9" w:history="1">
        <w:r w:rsidRPr="002538A6">
          <w:rPr>
            <w:rStyle w:val="Hyperlink"/>
            <w:rFonts w:ascii="Calibri" w:hAnsi="Calibri"/>
          </w:rPr>
          <w:t>G10K Council</w:t>
        </w:r>
      </w:hyperlink>
      <w:r w:rsidRPr="00DD4B85">
        <w:rPr>
          <w:rFonts w:ascii="Calibri" w:hAnsi="Calibri"/>
        </w:rPr>
        <w:t xml:space="preserve"> has developed the following </w:t>
      </w:r>
      <w:r w:rsidR="00A93A4B">
        <w:rPr>
          <w:rFonts w:ascii="Calibri" w:hAnsi="Calibri"/>
        </w:rPr>
        <w:t>data use</w:t>
      </w:r>
      <w:r w:rsidR="00A93A4B" w:rsidRPr="00DD4B85">
        <w:rPr>
          <w:rFonts w:ascii="Calibri" w:hAnsi="Calibri"/>
        </w:rPr>
        <w:t xml:space="preserve"> </w:t>
      </w:r>
      <w:r w:rsidRPr="00DD4B85">
        <w:rPr>
          <w:rFonts w:ascii="Calibri" w:hAnsi="Calibri"/>
        </w:rPr>
        <w:t xml:space="preserve">policy, which </w:t>
      </w:r>
      <w:r w:rsidR="000C0610">
        <w:rPr>
          <w:rFonts w:ascii="Calibri" w:hAnsi="Calibri"/>
        </w:rPr>
        <w:t>is consistent with those of</w:t>
      </w:r>
      <w:r w:rsidRPr="00DD4B85">
        <w:rPr>
          <w:rFonts w:ascii="Calibri" w:hAnsi="Calibri"/>
        </w:rPr>
        <w:t xml:space="preserve"> genome annotation </w:t>
      </w:r>
      <w:proofErr w:type="spellStart"/>
      <w:r w:rsidRPr="00DD4B85">
        <w:rPr>
          <w:rFonts w:ascii="Calibri" w:hAnsi="Calibri"/>
        </w:rPr>
        <w:t>centers</w:t>
      </w:r>
      <w:proofErr w:type="spellEnd"/>
      <w:r w:rsidR="000C0610">
        <w:rPr>
          <w:rFonts w:ascii="Calibri" w:hAnsi="Calibri"/>
        </w:rPr>
        <w:t xml:space="preserve"> we are working with</w:t>
      </w:r>
      <w:r w:rsidRPr="00DD4B85">
        <w:rPr>
          <w:rFonts w:ascii="Calibri" w:hAnsi="Calibri"/>
        </w:rPr>
        <w:t xml:space="preserve"> (</w:t>
      </w:r>
      <w:hyperlink r:id="rId10" w:history="1">
        <w:r w:rsidRPr="002538A6">
          <w:rPr>
            <w:rStyle w:val="Hyperlink"/>
            <w:rFonts w:ascii="Calibri" w:hAnsi="Calibri"/>
          </w:rPr>
          <w:t>Ensembl</w:t>
        </w:r>
      </w:hyperlink>
      <w:r w:rsidRPr="00DD4B85">
        <w:rPr>
          <w:rFonts w:ascii="Calibri" w:hAnsi="Calibri"/>
        </w:rPr>
        <w:t xml:space="preserve">, </w:t>
      </w:r>
      <w:hyperlink r:id="rId11" w:history="1">
        <w:r w:rsidRPr="002538A6">
          <w:rPr>
            <w:rStyle w:val="Hyperlink"/>
            <w:rFonts w:ascii="Calibri" w:hAnsi="Calibri"/>
          </w:rPr>
          <w:t>NCBI</w:t>
        </w:r>
      </w:hyperlink>
      <w:r w:rsidRPr="00DD4B85">
        <w:rPr>
          <w:rFonts w:ascii="Calibri" w:hAnsi="Calibri"/>
        </w:rPr>
        <w:t xml:space="preserve">, and </w:t>
      </w:r>
      <w:hyperlink r:id="rId12" w:history="1">
        <w:r w:rsidRPr="002538A6">
          <w:rPr>
            <w:rStyle w:val="Hyperlink"/>
            <w:rFonts w:ascii="Calibri" w:hAnsi="Calibri"/>
          </w:rPr>
          <w:t>UCSC</w:t>
        </w:r>
      </w:hyperlink>
      <w:r w:rsidR="000C0610">
        <w:rPr>
          <w:rFonts w:ascii="Calibri" w:hAnsi="Calibri"/>
        </w:rPr>
        <w:t xml:space="preserve">) and will be </w:t>
      </w:r>
      <w:r w:rsidR="00AC2FCC">
        <w:rPr>
          <w:rFonts w:ascii="Calibri" w:hAnsi="Calibri"/>
        </w:rPr>
        <w:t xml:space="preserve">enforced by </w:t>
      </w:r>
      <w:r w:rsidRPr="00DD4B85">
        <w:rPr>
          <w:rFonts w:ascii="Calibri" w:hAnsi="Calibri"/>
        </w:rPr>
        <w:t xml:space="preserve">journal editors (e.g. </w:t>
      </w:r>
      <w:hyperlink r:id="rId13" w:history="1">
        <w:r w:rsidRPr="00611117">
          <w:rPr>
            <w:rStyle w:val="Hyperlink"/>
            <w:rFonts w:ascii="Calibri" w:hAnsi="Calibri"/>
          </w:rPr>
          <w:t>Nature</w:t>
        </w:r>
      </w:hyperlink>
      <w:r w:rsidRPr="00DD4B85">
        <w:rPr>
          <w:rFonts w:ascii="Calibri" w:hAnsi="Calibri"/>
        </w:rPr>
        <w:t xml:space="preserve">, </w:t>
      </w:r>
      <w:hyperlink r:id="rId14" w:history="1">
        <w:r w:rsidRPr="004C419C">
          <w:rPr>
            <w:rStyle w:val="Hyperlink"/>
            <w:rFonts w:ascii="Calibri" w:hAnsi="Calibri"/>
          </w:rPr>
          <w:t>Science</w:t>
        </w:r>
      </w:hyperlink>
      <w:r w:rsidRPr="00DD4B85">
        <w:rPr>
          <w:rFonts w:ascii="Calibri" w:hAnsi="Calibri"/>
        </w:rPr>
        <w:t xml:space="preserve">). </w:t>
      </w:r>
      <w:r w:rsidR="00AC2FCC">
        <w:rPr>
          <w:rFonts w:ascii="Calibri" w:hAnsi="Calibri"/>
        </w:rPr>
        <w:t>W</w:t>
      </w:r>
      <w:r w:rsidR="00CC7749" w:rsidRPr="00DD4B85">
        <w:rPr>
          <w:rFonts w:ascii="Calibri" w:hAnsi="Calibri"/>
        </w:rPr>
        <w:t xml:space="preserve">e </w:t>
      </w:r>
      <w:r w:rsidR="00F70C9B">
        <w:rPr>
          <w:rFonts w:ascii="Calibri" w:hAnsi="Calibri"/>
        </w:rPr>
        <w:t>ask</w:t>
      </w:r>
      <w:r w:rsidR="00F70C9B" w:rsidRPr="00DD4B85">
        <w:rPr>
          <w:rFonts w:ascii="Calibri" w:hAnsi="Calibri"/>
        </w:rPr>
        <w:t xml:space="preserve"> </w:t>
      </w:r>
      <w:r w:rsidR="00CC7749" w:rsidRPr="00DD4B85">
        <w:rPr>
          <w:rFonts w:ascii="Calibri" w:hAnsi="Calibri"/>
        </w:rPr>
        <w:t xml:space="preserve">all users to </w:t>
      </w:r>
      <w:r w:rsidR="00AB6C86">
        <w:rPr>
          <w:rFonts w:ascii="Calibri" w:hAnsi="Calibri"/>
        </w:rPr>
        <w:t xml:space="preserve">respect and </w:t>
      </w:r>
      <w:r w:rsidR="00CC7749" w:rsidRPr="00DD4B85">
        <w:rPr>
          <w:rFonts w:ascii="Calibri" w:hAnsi="Calibri"/>
        </w:rPr>
        <w:t>follow</w:t>
      </w:r>
      <w:r w:rsidR="00AC2FCC">
        <w:rPr>
          <w:rFonts w:ascii="Calibri" w:hAnsi="Calibri"/>
        </w:rPr>
        <w:t xml:space="preserve"> this embargo data use policy</w:t>
      </w:r>
      <w:r w:rsidR="00CC7749" w:rsidRPr="00DD4B85">
        <w:rPr>
          <w:rFonts w:ascii="Calibri" w:hAnsi="Calibri"/>
        </w:rPr>
        <w:t>. Our policy follows standards in genomics, and t</w:t>
      </w:r>
      <w:r w:rsidR="002538A6">
        <w:rPr>
          <w:rFonts w:ascii="Calibri" w:hAnsi="Calibri"/>
        </w:rPr>
        <w:t xml:space="preserve">he text here </w:t>
      </w:r>
      <w:r w:rsidR="00AC2FCC">
        <w:rPr>
          <w:rFonts w:ascii="Calibri" w:hAnsi="Calibri"/>
        </w:rPr>
        <w:t>was adopted from the</w:t>
      </w:r>
      <w:r w:rsidR="004F6805">
        <w:rPr>
          <w:rFonts w:ascii="Calibri" w:hAnsi="Calibri"/>
        </w:rPr>
        <w:t xml:space="preserve"> </w:t>
      </w:r>
      <w:hyperlink r:id="rId15" w:history="1">
        <w:r w:rsidR="004F6805" w:rsidRPr="002538A6">
          <w:rPr>
            <w:rStyle w:val="Hyperlink"/>
            <w:rFonts w:ascii="Calibri" w:hAnsi="Calibri"/>
          </w:rPr>
          <w:t>Sanger Institute</w:t>
        </w:r>
        <w:r w:rsidR="000305BE" w:rsidRPr="002538A6">
          <w:rPr>
            <w:rStyle w:val="Hyperlink"/>
            <w:rFonts w:ascii="Calibri" w:hAnsi="Calibri"/>
          </w:rPr>
          <w:t xml:space="preserve"> </w:t>
        </w:r>
        <w:r w:rsidR="002538A6" w:rsidRPr="002538A6">
          <w:rPr>
            <w:rStyle w:val="Hyperlink"/>
            <w:rFonts w:ascii="Calibri" w:hAnsi="Calibri"/>
          </w:rPr>
          <w:t>Data Use Policy</w:t>
        </w:r>
      </w:hyperlink>
      <w:r w:rsidR="002538A6">
        <w:rPr>
          <w:rFonts w:ascii="Calibri" w:hAnsi="Calibri"/>
        </w:rPr>
        <w:t>.</w:t>
      </w:r>
    </w:p>
    <w:p w14:paraId="23BC34FE" w14:textId="75F9463D" w:rsidR="00D81E4C" w:rsidRPr="00DD4B85" w:rsidRDefault="002538A6" w:rsidP="002538A6">
      <w:pPr>
        <w:tabs>
          <w:tab w:val="left" w:pos="6765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0649BDA2" w14:textId="77777777" w:rsidR="00D81E4C" w:rsidRPr="00DD4B85" w:rsidRDefault="000305BE" w:rsidP="00E03FC5">
      <w:pPr>
        <w:jc w:val="both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VGP Data Use P</w:t>
      </w:r>
      <w:r w:rsidR="00D81E4C" w:rsidRPr="00DD4B85">
        <w:rPr>
          <w:rFonts w:ascii="Calibri" w:hAnsi="Calibri"/>
          <w:b/>
          <w:bCs/>
        </w:rPr>
        <w:t>olicy</w:t>
      </w:r>
    </w:p>
    <w:p w14:paraId="55FC9CA8" w14:textId="0C4B75F2" w:rsidR="00CF1F42" w:rsidRPr="00DD4B85" w:rsidRDefault="00586999" w:rsidP="00DD4B85">
      <w:pPr>
        <w:jc w:val="both"/>
        <w:rPr>
          <w:rFonts w:ascii="Calibri" w:hAnsi="Calibri"/>
        </w:rPr>
      </w:pPr>
      <w:r>
        <w:rPr>
          <w:rFonts w:ascii="Calibri" w:hAnsi="Calibri"/>
        </w:rPr>
        <w:t>B</w:t>
      </w:r>
      <w:r w:rsidRPr="00DD4B85">
        <w:rPr>
          <w:rFonts w:ascii="Calibri" w:hAnsi="Calibri"/>
        </w:rPr>
        <w:t>efore publishing on them</w:t>
      </w:r>
      <w:r>
        <w:rPr>
          <w:rFonts w:ascii="Calibri" w:hAnsi="Calibri"/>
        </w:rPr>
        <w:t>,</w:t>
      </w:r>
      <w:r w:rsidRPr="00DD4B85">
        <w:rPr>
          <w:rFonts w:ascii="Calibri" w:hAnsi="Calibri"/>
        </w:rPr>
        <w:t xml:space="preserve"> </w:t>
      </w:r>
      <w:r>
        <w:rPr>
          <w:rFonts w:ascii="Calibri" w:hAnsi="Calibri"/>
        </w:rPr>
        <w:t>t</w:t>
      </w:r>
      <w:r w:rsidR="00D81E4C" w:rsidRPr="00DD4B85">
        <w:rPr>
          <w:rFonts w:ascii="Calibri" w:hAnsi="Calibri"/>
        </w:rPr>
        <w:t xml:space="preserve">he </w:t>
      </w:r>
      <w:r w:rsidR="00CC7749" w:rsidRPr="00DD4B85">
        <w:rPr>
          <w:rFonts w:ascii="Calibri" w:hAnsi="Calibri"/>
        </w:rPr>
        <w:t>G10K</w:t>
      </w:r>
      <w:r w:rsidR="00D81E4C" w:rsidRPr="00DD4B85">
        <w:rPr>
          <w:rFonts w:ascii="Calibri" w:hAnsi="Calibri"/>
        </w:rPr>
        <w:t xml:space="preserve"> </w:t>
      </w:r>
      <w:r w:rsidR="00CC7749" w:rsidRPr="00DD4B85">
        <w:rPr>
          <w:rFonts w:ascii="Calibri" w:hAnsi="Calibri"/>
        </w:rPr>
        <w:t>VGP</w:t>
      </w:r>
      <w:r w:rsidR="00D81E4C" w:rsidRPr="00DD4B85">
        <w:rPr>
          <w:rFonts w:ascii="Calibri" w:hAnsi="Calibri"/>
        </w:rPr>
        <w:t xml:space="preserve"> relea</w:t>
      </w:r>
      <w:r w:rsidR="00CC7749" w:rsidRPr="00DD4B85">
        <w:rPr>
          <w:rFonts w:ascii="Calibri" w:hAnsi="Calibri"/>
        </w:rPr>
        <w:t xml:space="preserve">ses </w:t>
      </w:r>
      <w:r w:rsidR="007F3930">
        <w:rPr>
          <w:rFonts w:ascii="Calibri" w:hAnsi="Calibri"/>
        </w:rPr>
        <w:t xml:space="preserve">raw reads, </w:t>
      </w:r>
      <w:r w:rsidR="00A0669A">
        <w:rPr>
          <w:rFonts w:ascii="Calibri" w:hAnsi="Calibri"/>
        </w:rPr>
        <w:t xml:space="preserve">assembled </w:t>
      </w:r>
      <w:r w:rsidR="00CC7749" w:rsidRPr="00DD4B85">
        <w:rPr>
          <w:rFonts w:ascii="Calibri" w:hAnsi="Calibri"/>
        </w:rPr>
        <w:t>genome</w:t>
      </w:r>
      <w:r w:rsidR="007F3930">
        <w:rPr>
          <w:rFonts w:ascii="Calibri" w:hAnsi="Calibri"/>
        </w:rPr>
        <w:t>s,</w:t>
      </w:r>
      <w:r w:rsidR="00CC7749" w:rsidRPr="00DD4B85">
        <w:rPr>
          <w:rFonts w:ascii="Calibri" w:hAnsi="Calibri"/>
        </w:rPr>
        <w:t xml:space="preserve"> transcriptome sequence data, </w:t>
      </w:r>
      <w:r w:rsidR="00D81E4C" w:rsidRPr="00DD4B85">
        <w:rPr>
          <w:rFonts w:ascii="Calibri" w:hAnsi="Calibri"/>
        </w:rPr>
        <w:t xml:space="preserve">and </w:t>
      </w:r>
      <w:r w:rsidR="00CC7749" w:rsidRPr="00DD4B85">
        <w:rPr>
          <w:rFonts w:ascii="Calibri" w:hAnsi="Calibri"/>
        </w:rPr>
        <w:t>annotations</w:t>
      </w:r>
      <w:r w:rsidR="00D81E4C" w:rsidRPr="00DD4B85">
        <w:rPr>
          <w:rFonts w:ascii="Calibri" w:hAnsi="Calibri"/>
        </w:rPr>
        <w:t xml:space="preserve"> as a service to the research community. </w:t>
      </w:r>
      <w:r w:rsidR="00CC7749" w:rsidRPr="00DD4B85">
        <w:rPr>
          <w:rFonts w:ascii="Calibri" w:hAnsi="Calibri"/>
        </w:rPr>
        <w:t xml:space="preserve">These data releases occur through </w:t>
      </w:r>
      <w:r w:rsidR="00AC2FCC">
        <w:rPr>
          <w:rFonts w:ascii="Calibri" w:hAnsi="Calibri"/>
        </w:rPr>
        <w:t>the public archives</w:t>
      </w:r>
      <w:r w:rsidR="000E79EB">
        <w:rPr>
          <w:rFonts w:ascii="Calibri" w:hAnsi="Calibri"/>
        </w:rPr>
        <w:t xml:space="preserve">, such as </w:t>
      </w:r>
      <w:hyperlink r:id="rId16" w:history="1">
        <w:proofErr w:type="spellStart"/>
        <w:r w:rsidR="000E79EB" w:rsidRPr="000E79EB">
          <w:rPr>
            <w:rStyle w:val="Hyperlink"/>
            <w:rFonts w:ascii="Calibri" w:hAnsi="Calibri"/>
          </w:rPr>
          <w:t>GeneBank</w:t>
        </w:r>
        <w:proofErr w:type="spellEnd"/>
      </w:hyperlink>
      <w:r w:rsidR="00AC2FCC">
        <w:rPr>
          <w:rFonts w:ascii="Calibri" w:hAnsi="Calibri"/>
        </w:rPr>
        <w:t xml:space="preserve"> </w:t>
      </w:r>
      <w:r w:rsidR="00B540C7">
        <w:rPr>
          <w:rFonts w:ascii="Calibri" w:hAnsi="Calibri"/>
        </w:rPr>
        <w:t xml:space="preserve">and </w:t>
      </w:r>
      <w:hyperlink r:id="rId17" w:history="1">
        <w:r w:rsidR="00B540C7" w:rsidRPr="00B540C7">
          <w:rPr>
            <w:rStyle w:val="Hyperlink"/>
            <w:rFonts w:ascii="Calibri" w:hAnsi="Calibri"/>
          </w:rPr>
          <w:t>Gene Expression Omnibus</w:t>
        </w:r>
      </w:hyperlink>
      <w:r w:rsidR="00B540C7">
        <w:rPr>
          <w:rFonts w:ascii="Calibri" w:hAnsi="Calibri"/>
        </w:rPr>
        <w:t xml:space="preserve"> (GEO) at </w:t>
      </w:r>
      <w:r w:rsidR="00AC2FCC">
        <w:rPr>
          <w:rFonts w:ascii="Calibri" w:hAnsi="Calibri"/>
        </w:rPr>
        <w:t xml:space="preserve">NCBI, </w:t>
      </w:r>
      <w:hyperlink r:id="rId18" w:history="1">
        <w:r w:rsidR="00D31ABD" w:rsidRPr="00D31ABD">
          <w:rPr>
            <w:rStyle w:val="Hyperlink"/>
            <w:rFonts w:ascii="Calibri" w:hAnsi="Calibri"/>
          </w:rPr>
          <w:t>European Nucleotide Archive</w:t>
        </w:r>
      </w:hyperlink>
      <w:r w:rsidR="00D31ABD">
        <w:rPr>
          <w:rFonts w:ascii="Calibri" w:hAnsi="Calibri"/>
        </w:rPr>
        <w:t xml:space="preserve"> (ENA)</w:t>
      </w:r>
      <w:r w:rsidR="002E1ABB">
        <w:rPr>
          <w:rFonts w:ascii="Calibri" w:hAnsi="Calibri"/>
        </w:rPr>
        <w:t xml:space="preserve"> and </w:t>
      </w:r>
      <w:hyperlink r:id="rId19" w:history="1">
        <w:proofErr w:type="spellStart"/>
        <w:r w:rsidR="002E1ABB" w:rsidRPr="002E1ABB">
          <w:rPr>
            <w:rStyle w:val="Hyperlink"/>
            <w:rFonts w:ascii="Calibri" w:hAnsi="Calibri"/>
          </w:rPr>
          <w:t>ArrayExpress</w:t>
        </w:r>
        <w:proofErr w:type="spellEnd"/>
      </w:hyperlink>
      <w:r w:rsidR="00D31ABD">
        <w:rPr>
          <w:rFonts w:ascii="Calibri" w:hAnsi="Calibri"/>
        </w:rPr>
        <w:t xml:space="preserve"> at </w:t>
      </w:r>
      <w:r w:rsidR="00AC2FCC">
        <w:rPr>
          <w:rFonts w:ascii="Calibri" w:hAnsi="Calibri"/>
        </w:rPr>
        <w:t xml:space="preserve">EMBL-EBI, </w:t>
      </w:r>
      <w:r w:rsidR="002E1ABB">
        <w:rPr>
          <w:rFonts w:ascii="Calibri" w:hAnsi="Calibri"/>
        </w:rPr>
        <w:t xml:space="preserve">the </w:t>
      </w:r>
      <w:hyperlink r:id="rId20" w:history="1">
        <w:r w:rsidR="002E1ABB" w:rsidRPr="002E1ABB">
          <w:rPr>
            <w:rStyle w:val="Hyperlink"/>
            <w:rFonts w:ascii="Calibri" w:hAnsi="Calibri"/>
          </w:rPr>
          <w:t>DNA Data Bank of Japan</w:t>
        </w:r>
      </w:hyperlink>
      <w:r w:rsidR="00AC2FCC">
        <w:rPr>
          <w:rFonts w:ascii="Calibri" w:hAnsi="Calibri"/>
        </w:rPr>
        <w:t xml:space="preserve"> </w:t>
      </w:r>
      <w:r w:rsidR="002E1ABB">
        <w:rPr>
          <w:rFonts w:ascii="Calibri" w:hAnsi="Calibri"/>
        </w:rPr>
        <w:t>(</w:t>
      </w:r>
      <w:r w:rsidR="00AC2FCC">
        <w:rPr>
          <w:rFonts w:ascii="Calibri" w:hAnsi="Calibri"/>
        </w:rPr>
        <w:t>DDBJ</w:t>
      </w:r>
      <w:r w:rsidR="002E1ABB">
        <w:rPr>
          <w:rFonts w:ascii="Calibri" w:hAnsi="Calibri"/>
        </w:rPr>
        <w:t>)</w:t>
      </w:r>
      <w:r w:rsidR="00B540C7">
        <w:rPr>
          <w:rFonts w:ascii="Calibri" w:hAnsi="Calibri"/>
        </w:rPr>
        <w:t>, as well as</w:t>
      </w:r>
      <w:r w:rsidR="00A0669A">
        <w:rPr>
          <w:rFonts w:ascii="Calibri" w:hAnsi="Calibri"/>
        </w:rPr>
        <w:t xml:space="preserve"> a partnership with</w:t>
      </w:r>
      <w:r w:rsidR="00CC7749" w:rsidRPr="00DD4B85">
        <w:rPr>
          <w:rFonts w:ascii="Calibri" w:hAnsi="Calibri"/>
        </w:rPr>
        <w:t xml:space="preserve"> </w:t>
      </w:r>
      <w:hyperlink r:id="rId21" w:history="1">
        <w:proofErr w:type="spellStart"/>
        <w:r w:rsidR="00CC7749" w:rsidRPr="008119D7">
          <w:rPr>
            <w:rStyle w:val="Hyperlink"/>
            <w:rFonts w:ascii="Calibri" w:hAnsi="Calibri"/>
          </w:rPr>
          <w:t>DNA</w:t>
        </w:r>
        <w:r w:rsidR="00A92026" w:rsidRPr="008119D7">
          <w:rPr>
            <w:rStyle w:val="Hyperlink"/>
            <w:rFonts w:ascii="Calibri" w:hAnsi="Calibri"/>
          </w:rPr>
          <w:t>ne</w:t>
        </w:r>
        <w:r w:rsidR="00CC7749" w:rsidRPr="008119D7">
          <w:rPr>
            <w:rStyle w:val="Hyperlink"/>
            <w:rFonts w:ascii="Calibri" w:hAnsi="Calibri"/>
          </w:rPr>
          <w:t>xus</w:t>
        </w:r>
        <w:proofErr w:type="spellEnd"/>
      </w:hyperlink>
      <w:r w:rsidR="00CC7749" w:rsidRPr="00DD4B85">
        <w:rPr>
          <w:rFonts w:ascii="Calibri" w:hAnsi="Calibri"/>
        </w:rPr>
        <w:t xml:space="preserve"> and Amazon Web Services (</w:t>
      </w:r>
      <w:hyperlink r:id="rId22" w:history="1">
        <w:r w:rsidR="00CC7749" w:rsidRPr="008119D7">
          <w:rPr>
            <w:rStyle w:val="Hyperlink"/>
            <w:rFonts w:ascii="Calibri" w:hAnsi="Calibri"/>
          </w:rPr>
          <w:t>AWS</w:t>
        </w:r>
      </w:hyperlink>
      <w:r w:rsidR="00CC7749" w:rsidRPr="00DD4B85">
        <w:rPr>
          <w:rFonts w:ascii="Calibri" w:hAnsi="Calibri"/>
        </w:rPr>
        <w:t>)</w:t>
      </w:r>
      <w:r w:rsidR="00A0669A">
        <w:rPr>
          <w:rFonts w:ascii="Calibri" w:hAnsi="Calibri"/>
        </w:rPr>
        <w:t xml:space="preserve"> in a public S3 Bucket specifically dedicated to the VGP</w:t>
      </w:r>
      <w:r w:rsidR="00CC7749" w:rsidRPr="00DD4B85">
        <w:rPr>
          <w:rFonts w:ascii="Calibri" w:hAnsi="Calibri"/>
        </w:rPr>
        <w:t xml:space="preserve">. </w:t>
      </w:r>
      <w:r w:rsidR="00D81E4C" w:rsidRPr="00DD4B85">
        <w:rPr>
          <w:rFonts w:ascii="Calibri" w:hAnsi="Calibri"/>
        </w:rPr>
        <w:t xml:space="preserve">We </w:t>
      </w:r>
      <w:r w:rsidR="00C01D44" w:rsidRPr="00DD4B85">
        <w:rPr>
          <w:rFonts w:ascii="Calibri" w:hAnsi="Calibri"/>
        </w:rPr>
        <w:t xml:space="preserve">encourage </w:t>
      </w:r>
      <w:r w:rsidR="00BF67DD" w:rsidRPr="00DD4B85">
        <w:rPr>
          <w:rFonts w:ascii="Calibri" w:hAnsi="Calibri"/>
        </w:rPr>
        <w:t>others</w:t>
      </w:r>
      <w:r w:rsidR="00C01D44" w:rsidRPr="00DD4B85">
        <w:rPr>
          <w:rFonts w:ascii="Calibri" w:hAnsi="Calibri"/>
        </w:rPr>
        <w:t xml:space="preserve"> to use these data,</w:t>
      </w:r>
      <w:r w:rsidR="004336D3" w:rsidRPr="00DD4B85">
        <w:rPr>
          <w:rFonts w:ascii="Calibri" w:hAnsi="Calibri"/>
        </w:rPr>
        <w:t xml:space="preserve"> but expect them to respect our</w:t>
      </w:r>
      <w:r w:rsidR="00D81E4C" w:rsidRPr="00DD4B85">
        <w:rPr>
          <w:rFonts w:ascii="Calibri" w:hAnsi="Calibri"/>
        </w:rPr>
        <w:t xml:space="preserve"> right to first </w:t>
      </w:r>
      <w:r w:rsidR="00017099">
        <w:rPr>
          <w:rFonts w:ascii="Calibri" w:hAnsi="Calibri"/>
        </w:rPr>
        <w:t xml:space="preserve">presentation </w:t>
      </w:r>
      <w:r w:rsidR="00447ACA">
        <w:rPr>
          <w:rFonts w:ascii="Calibri" w:hAnsi="Calibri"/>
        </w:rPr>
        <w:t xml:space="preserve">(including </w:t>
      </w:r>
      <w:r w:rsidR="00B87AC2">
        <w:rPr>
          <w:rFonts w:ascii="Calibri" w:hAnsi="Calibri"/>
        </w:rPr>
        <w:t>journal publication</w:t>
      </w:r>
      <w:r w:rsidR="00B87AC2">
        <w:rPr>
          <w:rFonts w:ascii="Calibri" w:hAnsi="Calibri"/>
        </w:rPr>
        <w:t xml:space="preserve">s, </w:t>
      </w:r>
      <w:r w:rsidR="00447ACA">
        <w:rPr>
          <w:rFonts w:ascii="Calibri" w:hAnsi="Calibri"/>
        </w:rPr>
        <w:t>pre-prints</w:t>
      </w:r>
      <w:r w:rsidR="00F54C12">
        <w:rPr>
          <w:rFonts w:ascii="Calibri" w:hAnsi="Calibri"/>
        </w:rPr>
        <w:t xml:space="preserve"> such as</w:t>
      </w:r>
      <w:r w:rsidR="000C774C">
        <w:rPr>
          <w:rFonts w:ascii="Calibri" w:hAnsi="Calibri"/>
        </w:rPr>
        <w:t xml:space="preserve"> </w:t>
      </w:r>
      <w:r w:rsidR="00F54C12">
        <w:rPr>
          <w:rFonts w:ascii="Calibri" w:hAnsi="Calibri"/>
        </w:rPr>
        <w:t xml:space="preserve">in </w:t>
      </w:r>
      <w:proofErr w:type="spellStart"/>
      <w:r w:rsidR="000C774C">
        <w:rPr>
          <w:rFonts w:ascii="Calibri" w:hAnsi="Calibri"/>
        </w:rPr>
        <w:t>bioRxiv</w:t>
      </w:r>
      <w:proofErr w:type="spellEnd"/>
      <w:r w:rsidR="00017099">
        <w:rPr>
          <w:rFonts w:ascii="Calibri" w:hAnsi="Calibri"/>
        </w:rPr>
        <w:t>,</w:t>
      </w:r>
      <w:r w:rsidR="00B87AC2">
        <w:rPr>
          <w:rFonts w:ascii="Calibri" w:hAnsi="Calibri"/>
        </w:rPr>
        <w:t xml:space="preserve"> public conference talks,</w:t>
      </w:r>
      <w:r w:rsidR="00017099">
        <w:rPr>
          <w:rFonts w:ascii="Calibri" w:hAnsi="Calibri"/>
        </w:rPr>
        <w:t xml:space="preserve"> </w:t>
      </w:r>
      <w:r w:rsidR="00B87AC2">
        <w:rPr>
          <w:rFonts w:ascii="Calibri" w:hAnsi="Calibri"/>
        </w:rPr>
        <w:t>and press releases</w:t>
      </w:r>
      <w:r w:rsidR="00447ACA">
        <w:rPr>
          <w:rFonts w:ascii="Calibri" w:hAnsi="Calibri"/>
        </w:rPr>
        <w:t>)</w:t>
      </w:r>
      <w:r w:rsidR="00D81E4C" w:rsidRPr="00DD4B85">
        <w:rPr>
          <w:rFonts w:ascii="Calibri" w:hAnsi="Calibri"/>
        </w:rPr>
        <w:t xml:space="preserve"> </w:t>
      </w:r>
      <w:r w:rsidR="00D81E4C" w:rsidRPr="00DD4B85">
        <w:rPr>
          <w:rFonts w:ascii="Calibri" w:hAnsi="Calibri"/>
        </w:rPr>
        <w:t>of a genome-w</w:t>
      </w:r>
      <w:r w:rsidR="008119D7">
        <w:rPr>
          <w:rFonts w:ascii="Calibri" w:hAnsi="Calibri"/>
        </w:rPr>
        <w:t>ide analysis of the data we generate</w:t>
      </w:r>
      <w:r w:rsidR="00D81E4C" w:rsidRPr="00DD4B85">
        <w:rPr>
          <w:rFonts w:ascii="Calibri" w:hAnsi="Calibri"/>
        </w:rPr>
        <w:t>, including the use of genome-wide data for phylogenetic and evolutionary analysis, on behalf of ourselves as data producers, the sample pro</w:t>
      </w:r>
      <w:r w:rsidR="000C774C">
        <w:rPr>
          <w:rFonts w:ascii="Calibri" w:hAnsi="Calibri"/>
        </w:rPr>
        <w:t xml:space="preserve">viders and collaborators. </w:t>
      </w:r>
      <w:r w:rsidR="00A92026" w:rsidRPr="00DD4B85">
        <w:rPr>
          <w:rFonts w:ascii="Calibri" w:hAnsi="Calibri"/>
        </w:rPr>
        <w:t>Therefore,</w:t>
      </w:r>
      <w:r w:rsidR="00B9335D" w:rsidRPr="00DD4B85">
        <w:rPr>
          <w:rFonts w:ascii="Calibri" w:hAnsi="Calibri"/>
        </w:rPr>
        <w:t xml:space="preserve"> </w:t>
      </w:r>
      <w:r w:rsidR="00534F9D" w:rsidRPr="00DD4B85">
        <w:rPr>
          <w:rFonts w:ascii="Calibri" w:hAnsi="Calibri"/>
        </w:rPr>
        <w:t>please respect</w:t>
      </w:r>
      <w:r w:rsidR="008119D7">
        <w:rPr>
          <w:rFonts w:ascii="Calibri" w:hAnsi="Calibri"/>
        </w:rPr>
        <w:t xml:space="preserve"> the</w:t>
      </w:r>
      <w:r w:rsidR="00D86C11" w:rsidRPr="00DD4B85">
        <w:rPr>
          <w:rFonts w:ascii="Calibri" w:hAnsi="Calibri"/>
        </w:rPr>
        <w:t xml:space="preserve"> embargo on </w:t>
      </w:r>
      <w:r w:rsidR="009376EA">
        <w:rPr>
          <w:rFonts w:ascii="Calibri" w:hAnsi="Calibri"/>
        </w:rPr>
        <w:t xml:space="preserve">the </w:t>
      </w:r>
      <w:r w:rsidR="00017099">
        <w:rPr>
          <w:rFonts w:ascii="Calibri" w:hAnsi="Calibri"/>
        </w:rPr>
        <w:t>presentation</w:t>
      </w:r>
      <w:r w:rsidR="00017099" w:rsidRPr="00DD4B85">
        <w:rPr>
          <w:rFonts w:ascii="Calibri" w:hAnsi="Calibri"/>
        </w:rPr>
        <w:t xml:space="preserve"> </w:t>
      </w:r>
      <w:r w:rsidR="00AB6C86">
        <w:rPr>
          <w:rFonts w:ascii="Calibri" w:hAnsi="Calibri"/>
        </w:rPr>
        <w:t xml:space="preserve">of </w:t>
      </w:r>
      <w:r w:rsidR="00D86C11" w:rsidRPr="00DD4B85">
        <w:rPr>
          <w:rFonts w:ascii="Calibri" w:hAnsi="Calibri"/>
        </w:rPr>
        <w:t>analyses</w:t>
      </w:r>
      <w:r w:rsidR="00D81E4C" w:rsidRPr="00DD4B85">
        <w:rPr>
          <w:rFonts w:ascii="Calibri" w:hAnsi="Calibri"/>
        </w:rPr>
        <w:t xml:space="preserve"> </w:t>
      </w:r>
      <w:r w:rsidR="00534F9D" w:rsidRPr="00DD4B85">
        <w:rPr>
          <w:rFonts w:ascii="Calibri" w:hAnsi="Calibri"/>
        </w:rPr>
        <w:t>using</w:t>
      </w:r>
      <w:r w:rsidR="00D86C11" w:rsidRPr="00DD4B85">
        <w:rPr>
          <w:rFonts w:ascii="Calibri" w:hAnsi="Calibri"/>
        </w:rPr>
        <w:t xml:space="preserve"> </w:t>
      </w:r>
      <w:r w:rsidR="00D81E4C" w:rsidRPr="00DD4B85">
        <w:rPr>
          <w:rFonts w:ascii="Calibri" w:hAnsi="Calibri"/>
        </w:rPr>
        <w:t>pre-publication data that we release via this website and the relevant archives</w:t>
      </w:r>
      <w:r w:rsidR="00CC7749" w:rsidRPr="00DD4B85">
        <w:rPr>
          <w:rFonts w:ascii="Calibri" w:hAnsi="Calibri"/>
        </w:rPr>
        <w:t xml:space="preserve">. Exceptions to the policy are </w:t>
      </w:r>
      <w:r w:rsidR="00D81E4C" w:rsidRPr="00DD4B85">
        <w:rPr>
          <w:rFonts w:ascii="Calibri" w:hAnsi="Calibri"/>
        </w:rPr>
        <w:t xml:space="preserve">for analyses of </w:t>
      </w:r>
      <w:r w:rsidR="0007345D">
        <w:rPr>
          <w:rFonts w:ascii="Calibri" w:hAnsi="Calibri"/>
        </w:rPr>
        <w:t xml:space="preserve">either </w:t>
      </w:r>
      <w:r w:rsidR="00CC7749" w:rsidRPr="00DD4B85">
        <w:rPr>
          <w:rFonts w:ascii="Calibri" w:hAnsi="Calibri"/>
        </w:rPr>
        <w:t>a single</w:t>
      </w:r>
      <w:r w:rsidR="0053387E">
        <w:rPr>
          <w:rFonts w:ascii="Calibri" w:hAnsi="Calibri"/>
        </w:rPr>
        <w:t xml:space="preserve"> locus</w:t>
      </w:r>
      <w:r w:rsidR="0007345D">
        <w:rPr>
          <w:rFonts w:ascii="Calibri" w:hAnsi="Calibri"/>
        </w:rPr>
        <w:t>,</w:t>
      </w:r>
      <w:r w:rsidR="0053387E">
        <w:rPr>
          <w:rFonts w:ascii="Calibri" w:hAnsi="Calibri"/>
        </w:rPr>
        <w:t xml:space="preserve"> </w:t>
      </w:r>
      <w:r w:rsidR="0007345D">
        <w:rPr>
          <w:rFonts w:ascii="Calibri" w:hAnsi="Calibri"/>
        </w:rPr>
        <w:t xml:space="preserve">or </w:t>
      </w:r>
      <w:r w:rsidR="0053387E">
        <w:rPr>
          <w:rFonts w:ascii="Calibri" w:hAnsi="Calibri"/>
        </w:rPr>
        <w:t>a single gene family in a</w:t>
      </w:r>
      <w:r w:rsidR="00CC7749" w:rsidRPr="00DD4B85">
        <w:rPr>
          <w:rFonts w:ascii="Calibri" w:hAnsi="Calibri"/>
        </w:rPr>
        <w:t xml:space="preserve"> species</w:t>
      </w:r>
      <w:r w:rsidR="0007345D">
        <w:rPr>
          <w:rFonts w:ascii="Calibri" w:hAnsi="Calibri"/>
        </w:rPr>
        <w:t>,</w:t>
      </w:r>
      <w:r w:rsidR="00D81E4C" w:rsidRPr="00DD4B85">
        <w:rPr>
          <w:rFonts w:ascii="Calibri" w:hAnsi="Calibri"/>
        </w:rPr>
        <w:t xml:space="preserve"> </w:t>
      </w:r>
      <w:r w:rsidR="0007345D">
        <w:rPr>
          <w:rFonts w:ascii="Calibri" w:hAnsi="Calibri"/>
        </w:rPr>
        <w:t xml:space="preserve">or </w:t>
      </w:r>
      <w:r w:rsidR="00CF1F42" w:rsidRPr="00DD4B85">
        <w:rPr>
          <w:rFonts w:ascii="Calibri" w:hAnsi="Calibri"/>
        </w:rPr>
        <w:t>a maximum of 5</w:t>
      </w:r>
      <w:r w:rsidR="00D81E4C" w:rsidRPr="00DD4B85">
        <w:rPr>
          <w:rFonts w:ascii="Calibri" w:hAnsi="Calibri"/>
        </w:rPr>
        <w:t xml:space="preserve"> gene loci across multiple species, or for use as a reference for mapping reads from i</w:t>
      </w:r>
      <w:r w:rsidR="00CF1F42" w:rsidRPr="00DD4B85">
        <w:rPr>
          <w:rFonts w:ascii="Calibri" w:hAnsi="Calibri"/>
        </w:rPr>
        <w:t>ndependent studies.</w:t>
      </w:r>
      <w:r w:rsidR="009376EA">
        <w:rPr>
          <w:rFonts w:ascii="Calibri" w:hAnsi="Calibri"/>
        </w:rPr>
        <w:t xml:space="preserve"> Individual genomes and datasets </w:t>
      </w:r>
      <w:r w:rsidR="00F12950">
        <w:rPr>
          <w:rFonts w:ascii="Calibri" w:hAnsi="Calibri"/>
        </w:rPr>
        <w:t>will be considered release</w:t>
      </w:r>
      <w:r w:rsidR="00677662">
        <w:rPr>
          <w:rFonts w:ascii="Calibri" w:hAnsi="Calibri"/>
        </w:rPr>
        <w:t>d</w:t>
      </w:r>
      <w:r w:rsidR="00F12950">
        <w:rPr>
          <w:rFonts w:ascii="Calibri" w:hAnsi="Calibri"/>
        </w:rPr>
        <w:t xml:space="preserve"> from this embargo </w:t>
      </w:r>
      <w:r w:rsidR="009F4C6D">
        <w:rPr>
          <w:rFonts w:ascii="Calibri" w:hAnsi="Calibri"/>
        </w:rPr>
        <w:t>when</w:t>
      </w:r>
      <w:r w:rsidR="00F12950">
        <w:rPr>
          <w:rFonts w:ascii="Calibri" w:hAnsi="Calibri"/>
        </w:rPr>
        <w:t xml:space="preserve"> they are </w:t>
      </w:r>
      <w:r w:rsidR="006C26B7">
        <w:rPr>
          <w:rFonts w:ascii="Calibri" w:hAnsi="Calibri"/>
        </w:rPr>
        <w:t>expressly published by members of the VGP</w:t>
      </w:r>
      <w:r w:rsidR="00F54C12">
        <w:rPr>
          <w:rFonts w:ascii="Calibri" w:hAnsi="Calibri"/>
        </w:rPr>
        <w:t xml:space="preserve"> or if released by a</w:t>
      </w:r>
      <w:r w:rsidR="00447ACA">
        <w:rPr>
          <w:rFonts w:ascii="Calibri" w:hAnsi="Calibri"/>
        </w:rPr>
        <w:t xml:space="preserve"> G10K announcement as described below</w:t>
      </w:r>
      <w:r w:rsidR="006C26B7">
        <w:rPr>
          <w:rFonts w:ascii="Calibri" w:hAnsi="Calibri"/>
        </w:rPr>
        <w:t>.</w:t>
      </w:r>
      <w:r w:rsidR="00CF1F42" w:rsidRPr="00DD4B85">
        <w:rPr>
          <w:rFonts w:ascii="Calibri" w:hAnsi="Calibri"/>
        </w:rPr>
        <w:t xml:space="preserve"> </w:t>
      </w:r>
      <w:r w:rsidR="001C2085">
        <w:rPr>
          <w:rFonts w:ascii="Calibri" w:hAnsi="Calibri"/>
        </w:rPr>
        <w:t>For</w:t>
      </w:r>
      <w:r w:rsidR="00D81E4C" w:rsidRPr="00DD4B85">
        <w:rPr>
          <w:rFonts w:ascii="Calibri" w:hAnsi="Calibri"/>
        </w:rPr>
        <w:t xml:space="preserve"> any queries about </w:t>
      </w:r>
      <w:r w:rsidR="0007345D">
        <w:rPr>
          <w:rFonts w:ascii="Calibri" w:hAnsi="Calibri"/>
        </w:rPr>
        <w:t>using the data,</w:t>
      </w:r>
      <w:r w:rsidR="00A92026">
        <w:rPr>
          <w:rFonts w:ascii="Calibri" w:hAnsi="Calibri"/>
        </w:rPr>
        <w:t xml:space="preserve"> </w:t>
      </w:r>
      <w:r w:rsidR="00D81E4C" w:rsidRPr="00DD4B85">
        <w:rPr>
          <w:rFonts w:ascii="Calibri" w:hAnsi="Calibri"/>
        </w:rPr>
        <w:t>referencing</w:t>
      </w:r>
      <w:r w:rsidR="00A92026">
        <w:rPr>
          <w:rFonts w:ascii="Calibri" w:hAnsi="Calibri"/>
        </w:rPr>
        <w:t>/</w:t>
      </w:r>
      <w:r w:rsidR="00D81E4C" w:rsidRPr="00DD4B85">
        <w:rPr>
          <w:rFonts w:ascii="Calibri" w:hAnsi="Calibri"/>
        </w:rPr>
        <w:t xml:space="preserve">publishing analyses based on pre-publication </w:t>
      </w:r>
      <w:r w:rsidR="00CF1F42" w:rsidRPr="00DD4B85">
        <w:rPr>
          <w:rFonts w:ascii="Calibri" w:hAnsi="Calibri"/>
        </w:rPr>
        <w:t xml:space="preserve">VGP </w:t>
      </w:r>
      <w:r w:rsidR="00D81E4C" w:rsidRPr="00DD4B85">
        <w:rPr>
          <w:rFonts w:ascii="Calibri" w:hAnsi="Calibri"/>
        </w:rPr>
        <w:t>data from this project</w:t>
      </w:r>
      <w:r w:rsidR="0007345D">
        <w:rPr>
          <w:rFonts w:ascii="Calibri" w:hAnsi="Calibri"/>
        </w:rPr>
        <w:t>, or joining the VGP</w:t>
      </w:r>
      <w:r w:rsidR="001C2085">
        <w:rPr>
          <w:rFonts w:ascii="Calibri" w:hAnsi="Calibri"/>
        </w:rPr>
        <w:t xml:space="preserve">, </w:t>
      </w:r>
      <w:r w:rsidR="00AC31B3">
        <w:rPr>
          <w:rFonts w:ascii="Calibri" w:hAnsi="Calibri"/>
        </w:rPr>
        <w:t xml:space="preserve">contact the </w:t>
      </w:r>
      <w:r w:rsidR="00CF1F42" w:rsidRPr="00DD4B85">
        <w:rPr>
          <w:rFonts w:ascii="Calibri" w:hAnsi="Calibri"/>
        </w:rPr>
        <w:t>G10K</w:t>
      </w:r>
      <w:r w:rsidR="00B07B9D">
        <w:rPr>
          <w:rFonts w:ascii="Calibri" w:hAnsi="Calibri"/>
        </w:rPr>
        <w:t xml:space="preserve"> C</w:t>
      </w:r>
      <w:r w:rsidR="00AC31B3">
        <w:rPr>
          <w:rFonts w:ascii="Calibri" w:hAnsi="Calibri"/>
        </w:rPr>
        <w:t>hair</w:t>
      </w:r>
      <w:r w:rsidR="00CF1F42" w:rsidRPr="00DD4B85">
        <w:rPr>
          <w:rFonts w:ascii="Calibri" w:hAnsi="Calibri"/>
        </w:rPr>
        <w:t>, currently Erich D.</w:t>
      </w:r>
      <w:r w:rsidR="00D96944">
        <w:rPr>
          <w:rFonts w:ascii="Calibri" w:hAnsi="Calibri"/>
        </w:rPr>
        <w:t xml:space="preserve"> Jarvis,</w:t>
      </w:r>
      <w:r w:rsidR="00CF1F42" w:rsidRPr="00DD4B85">
        <w:rPr>
          <w:rFonts w:ascii="Calibri" w:hAnsi="Calibri"/>
        </w:rPr>
        <w:t xml:space="preserve"> </w:t>
      </w:r>
      <w:hyperlink r:id="rId23" w:history="1">
        <w:r w:rsidR="00CF1F42" w:rsidRPr="00DD4B85">
          <w:rPr>
            <w:rStyle w:val="Hyperlink"/>
            <w:rFonts w:ascii="Calibri" w:hAnsi="Calibri"/>
          </w:rPr>
          <w:t>ejarvis@rockefeller.edu</w:t>
        </w:r>
      </w:hyperlink>
      <w:r w:rsidR="00C177B0">
        <w:rPr>
          <w:rFonts w:ascii="Calibri" w:hAnsi="Calibri"/>
        </w:rPr>
        <w:t xml:space="preserve">, copying when appropriate the named individuals responsible within VGP for the genome(s) </w:t>
      </w:r>
      <w:r w:rsidR="00AC31B3">
        <w:rPr>
          <w:rFonts w:ascii="Calibri" w:hAnsi="Calibri"/>
        </w:rPr>
        <w:t xml:space="preserve">or questions </w:t>
      </w:r>
      <w:r w:rsidR="00C177B0">
        <w:rPr>
          <w:rFonts w:ascii="Calibri" w:hAnsi="Calibri"/>
        </w:rPr>
        <w:t>of interest.</w:t>
      </w:r>
    </w:p>
    <w:p w14:paraId="5712CAB2" w14:textId="77777777" w:rsidR="00D81E4C" w:rsidRPr="00DD4B85" w:rsidRDefault="00D81E4C" w:rsidP="00DD4B85">
      <w:pPr>
        <w:jc w:val="both"/>
        <w:rPr>
          <w:rFonts w:ascii="Calibri" w:hAnsi="Calibri"/>
        </w:rPr>
      </w:pPr>
    </w:p>
    <w:p w14:paraId="06F6FD90" w14:textId="77777777" w:rsidR="00CF1F42" w:rsidRPr="00DD4B85" w:rsidRDefault="00CF1F42" w:rsidP="00E03FC5">
      <w:pPr>
        <w:jc w:val="both"/>
        <w:outlineLvl w:val="0"/>
        <w:rPr>
          <w:rFonts w:ascii="Calibri" w:hAnsi="Calibri"/>
          <w:b/>
        </w:rPr>
      </w:pPr>
      <w:r w:rsidRPr="00DD4B85">
        <w:rPr>
          <w:rFonts w:ascii="Calibri" w:hAnsi="Calibri"/>
          <w:b/>
        </w:rPr>
        <w:t>Timeline of Embargo</w:t>
      </w:r>
    </w:p>
    <w:p w14:paraId="4C6A2A32" w14:textId="44BDA8AF" w:rsidR="00CF1F42" w:rsidRPr="00DD4B85" w:rsidRDefault="00CF1F42" w:rsidP="00DD4B85">
      <w:pPr>
        <w:jc w:val="both"/>
        <w:rPr>
          <w:rFonts w:ascii="Calibri" w:hAnsi="Calibri"/>
        </w:rPr>
      </w:pPr>
      <w:r w:rsidRPr="00DD4B85">
        <w:rPr>
          <w:rFonts w:ascii="Calibri" w:hAnsi="Calibri"/>
        </w:rPr>
        <w:t xml:space="preserve">It is </w:t>
      </w:r>
      <w:r w:rsidR="00D75AB6" w:rsidRPr="00DD4B85">
        <w:rPr>
          <w:rFonts w:ascii="Calibri" w:hAnsi="Calibri"/>
        </w:rPr>
        <w:t>the intent of the VGP members to publi</w:t>
      </w:r>
      <w:r w:rsidR="00AC31B3">
        <w:rPr>
          <w:rFonts w:ascii="Calibri" w:hAnsi="Calibri"/>
        </w:rPr>
        <w:t>sh the genomes in phases, with P</w:t>
      </w:r>
      <w:r w:rsidR="00D75AB6" w:rsidRPr="00DD4B85">
        <w:rPr>
          <w:rFonts w:ascii="Calibri" w:hAnsi="Calibri"/>
        </w:rPr>
        <w:t>hase 1 being an ordinal project of species representing all vertebrate orders</w:t>
      </w:r>
      <w:r w:rsidR="00D90023">
        <w:rPr>
          <w:rFonts w:ascii="Calibri" w:hAnsi="Calibri"/>
        </w:rPr>
        <w:t xml:space="preserve"> and </w:t>
      </w:r>
      <w:r w:rsidR="00D90023">
        <w:rPr>
          <w:rFonts w:ascii="Arial" w:hAnsi="Arial" w:cs="Arial"/>
          <w:sz w:val="22"/>
          <w:szCs w:val="22"/>
        </w:rPr>
        <w:t>divergences</w:t>
      </w:r>
      <w:r w:rsidR="00D90023" w:rsidRPr="009F6580">
        <w:rPr>
          <w:rFonts w:ascii="Arial" w:hAnsi="Arial" w:cs="Arial"/>
          <w:sz w:val="22"/>
          <w:szCs w:val="22"/>
        </w:rPr>
        <w:t xml:space="preserve"> before and soon after the last mass extinction event 66 million years ago</w:t>
      </w:r>
      <w:r w:rsidR="00D75AB6" w:rsidRPr="00DD4B85">
        <w:rPr>
          <w:rFonts w:ascii="Calibri" w:hAnsi="Calibri"/>
        </w:rPr>
        <w:t xml:space="preserve">. We have not set a time limit on publications, as it is difficult to predict how long a </w:t>
      </w:r>
      <w:r w:rsidR="00BF6E05">
        <w:rPr>
          <w:rFonts w:ascii="Calibri" w:hAnsi="Calibri"/>
        </w:rPr>
        <w:t xml:space="preserve">phase or </w:t>
      </w:r>
      <w:r w:rsidR="00D75AB6" w:rsidRPr="00DD4B85">
        <w:rPr>
          <w:rFonts w:ascii="Calibri" w:hAnsi="Calibri"/>
        </w:rPr>
        <w:t>subproject takes to be completed. However, our intended timeline for speci</w:t>
      </w:r>
      <w:r w:rsidR="00D96944">
        <w:rPr>
          <w:rFonts w:ascii="Calibri" w:hAnsi="Calibri"/>
        </w:rPr>
        <w:t>fic phases are on the order of two</w:t>
      </w:r>
      <w:r w:rsidR="00D75AB6" w:rsidRPr="00DD4B85">
        <w:rPr>
          <w:rFonts w:ascii="Calibri" w:hAnsi="Calibri"/>
        </w:rPr>
        <w:t xml:space="preserve"> years</w:t>
      </w:r>
      <w:r w:rsidR="00D96944">
        <w:rPr>
          <w:rFonts w:ascii="Calibri" w:hAnsi="Calibri"/>
        </w:rPr>
        <w:t xml:space="preserve"> from the time of public data release</w:t>
      </w:r>
      <w:r w:rsidR="00D75AB6" w:rsidRPr="00DD4B85">
        <w:rPr>
          <w:rFonts w:ascii="Calibri" w:hAnsi="Calibri"/>
        </w:rPr>
        <w:t xml:space="preserve">. If work being conducted by the VGP project members ceases </w:t>
      </w:r>
      <w:r w:rsidR="0080070C">
        <w:rPr>
          <w:rFonts w:ascii="Calibri" w:hAnsi="Calibri"/>
        </w:rPr>
        <w:t>or is</w:t>
      </w:r>
      <w:r w:rsidR="0080070C" w:rsidRPr="00DD4B85">
        <w:rPr>
          <w:rFonts w:ascii="Calibri" w:hAnsi="Calibri"/>
        </w:rPr>
        <w:t xml:space="preserve"> </w:t>
      </w:r>
      <w:r w:rsidR="00D75AB6" w:rsidRPr="00DD4B85">
        <w:rPr>
          <w:rFonts w:ascii="Calibri" w:hAnsi="Calibri"/>
        </w:rPr>
        <w:t xml:space="preserve">considered </w:t>
      </w:r>
      <w:r w:rsidR="00D75AB6" w:rsidRPr="00DD4B85">
        <w:rPr>
          <w:rFonts w:ascii="Calibri" w:hAnsi="Calibri"/>
        </w:rPr>
        <w:lastRenderedPageBreak/>
        <w:t>by G10K Council to take unreasonably long</w:t>
      </w:r>
      <w:r w:rsidR="00D96944">
        <w:rPr>
          <w:rFonts w:ascii="Calibri" w:hAnsi="Calibri"/>
        </w:rPr>
        <w:t xml:space="preserve"> beyond several years</w:t>
      </w:r>
      <w:r w:rsidR="00D75AB6" w:rsidRPr="00DD4B85">
        <w:rPr>
          <w:rFonts w:ascii="Calibri" w:hAnsi="Calibri"/>
        </w:rPr>
        <w:t xml:space="preserve"> according to scientific standards, then G10K Council </w:t>
      </w:r>
      <w:r w:rsidR="00E20D1A">
        <w:rPr>
          <w:rFonts w:ascii="Calibri" w:hAnsi="Calibri"/>
        </w:rPr>
        <w:t xml:space="preserve">by majority vote </w:t>
      </w:r>
      <w:r w:rsidR="00BE6183">
        <w:rPr>
          <w:rFonts w:ascii="Calibri" w:hAnsi="Calibri"/>
        </w:rPr>
        <w:t>may</w:t>
      </w:r>
      <w:r w:rsidR="00D75AB6" w:rsidRPr="00DD4B85">
        <w:rPr>
          <w:rFonts w:ascii="Calibri" w:hAnsi="Calibri"/>
        </w:rPr>
        <w:t xml:space="preserve"> release the embargo on a genome or a set of genomes. Members of the G10K Council can be found </w:t>
      </w:r>
      <w:r w:rsidR="0014123E">
        <w:rPr>
          <w:rFonts w:ascii="Calibri" w:hAnsi="Calibri"/>
        </w:rPr>
        <w:t xml:space="preserve">at </w:t>
      </w:r>
      <w:hyperlink r:id="rId24" w:history="1">
        <w:r w:rsidR="0014123E" w:rsidRPr="00E47512">
          <w:rPr>
            <w:rStyle w:val="Hyperlink"/>
            <w:rFonts w:ascii="Calibri" w:hAnsi="Calibri"/>
          </w:rPr>
          <w:t>https://genome10k.soe.ucsc.edu/leadership</w:t>
        </w:r>
      </w:hyperlink>
      <w:r w:rsidR="00D75AB6" w:rsidRPr="00DD4B85">
        <w:rPr>
          <w:rFonts w:ascii="Calibri" w:hAnsi="Calibri"/>
        </w:rPr>
        <w:t xml:space="preserve">. At the time that the embargo is released due to either publication or </w:t>
      </w:r>
      <w:r w:rsidR="00BE6183">
        <w:rPr>
          <w:rFonts w:ascii="Calibri" w:hAnsi="Calibri"/>
        </w:rPr>
        <w:t>formal G10K announcement</w:t>
      </w:r>
      <w:r w:rsidR="00D75AB6" w:rsidRPr="00DD4B85">
        <w:rPr>
          <w:rFonts w:ascii="Calibri" w:hAnsi="Calibri"/>
        </w:rPr>
        <w:t>, th</w:t>
      </w:r>
      <w:r w:rsidR="00BE6183">
        <w:rPr>
          <w:rFonts w:ascii="Calibri" w:hAnsi="Calibri"/>
        </w:rPr>
        <w:t>e</w:t>
      </w:r>
      <w:r w:rsidR="00D75AB6" w:rsidRPr="00DD4B85">
        <w:rPr>
          <w:rFonts w:ascii="Calibri" w:hAnsi="Calibri"/>
        </w:rPr>
        <w:t xml:space="preserve"> </w:t>
      </w:r>
      <w:r w:rsidR="00BE6183">
        <w:rPr>
          <w:rFonts w:ascii="Calibri" w:hAnsi="Calibri"/>
        </w:rPr>
        <w:t xml:space="preserve">relevant </w:t>
      </w:r>
      <w:r w:rsidR="00D75AB6" w:rsidRPr="00DD4B85">
        <w:rPr>
          <w:rFonts w:ascii="Calibri" w:hAnsi="Calibri"/>
        </w:rPr>
        <w:t xml:space="preserve">releases will be updated </w:t>
      </w:r>
      <w:r w:rsidR="0012609E">
        <w:rPr>
          <w:rFonts w:ascii="Calibri" w:hAnsi="Calibri"/>
        </w:rPr>
        <w:t>on</w:t>
      </w:r>
      <w:r w:rsidR="00BE6183">
        <w:rPr>
          <w:rFonts w:ascii="Calibri" w:hAnsi="Calibri"/>
        </w:rPr>
        <w:t xml:space="preserve"> </w:t>
      </w:r>
      <w:r w:rsidR="00D90023">
        <w:rPr>
          <w:rFonts w:ascii="Calibri" w:hAnsi="Calibri"/>
        </w:rPr>
        <w:t xml:space="preserve">the G10K, </w:t>
      </w:r>
      <w:r w:rsidR="00BE6183" w:rsidRPr="00DD4B85">
        <w:rPr>
          <w:rFonts w:ascii="Calibri" w:hAnsi="Calibri"/>
        </w:rPr>
        <w:t>VGP</w:t>
      </w:r>
      <w:r w:rsidR="00D90023">
        <w:rPr>
          <w:rFonts w:ascii="Calibri" w:hAnsi="Calibri"/>
        </w:rPr>
        <w:t xml:space="preserve">, </w:t>
      </w:r>
      <w:r w:rsidR="006513E8">
        <w:rPr>
          <w:rFonts w:ascii="Calibri" w:hAnsi="Calibri"/>
        </w:rPr>
        <w:t xml:space="preserve">and </w:t>
      </w:r>
      <w:r w:rsidR="00D90023">
        <w:rPr>
          <w:rFonts w:ascii="Calibri" w:hAnsi="Calibri"/>
        </w:rPr>
        <w:t>annotation C</w:t>
      </w:r>
      <w:r w:rsidR="00D75AB6" w:rsidRPr="00DD4B85">
        <w:rPr>
          <w:rFonts w:ascii="Calibri" w:hAnsi="Calibri"/>
        </w:rPr>
        <w:t xml:space="preserve">enter websites. </w:t>
      </w:r>
    </w:p>
    <w:p w14:paraId="1FE19270" w14:textId="77777777" w:rsidR="00CF1F42" w:rsidRPr="00DD4B85" w:rsidRDefault="00CF1F42" w:rsidP="00DD4B85">
      <w:pPr>
        <w:jc w:val="both"/>
        <w:rPr>
          <w:rFonts w:ascii="Calibri" w:hAnsi="Calibri"/>
          <w:u w:val="single"/>
        </w:rPr>
      </w:pPr>
    </w:p>
    <w:p w14:paraId="2BBB9719" w14:textId="77777777" w:rsidR="00D75AB6" w:rsidRPr="00DD4B85" w:rsidRDefault="00D75AB6" w:rsidP="00E03FC5">
      <w:pPr>
        <w:jc w:val="both"/>
        <w:outlineLvl w:val="0"/>
        <w:rPr>
          <w:rFonts w:ascii="Calibri" w:hAnsi="Calibri"/>
          <w:b/>
          <w:bCs/>
        </w:rPr>
      </w:pPr>
      <w:r w:rsidRPr="00DD4B85">
        <w:rPr>
          <w:rFonts w:ascii="Calibri" w:hAnsi="Calibri"/>
          <w:b/>
          <w:bCs/>
        </w:rPr>
        <w:t xml:space="preserve">VGP Data </w:t>
      </w:r>
      <w:r w:rsidR="001D3C9E" w:rsidRPr="00DD4B85">
        <w:rPr>
          <w:rFonts w:ascii="Calibri" w:hAnsi="Calibri"/>
          <w:b/>
          <w:bCs/>
        </w:rPr>
        <w:t xml:space="preserve">Use </w:t>
      </w:r>
      <w:r w:rsidRPr="00DD4B85">
        <w:rPr>
          <w:rFonts w:ascii="Calibri" w:hAnsi="Calibri"/>
          <w:b/>
          <w:bCs/>
        </w:rPr>
        <w:t>Statement</w:t>
      </w:r>
    </w:p>
    <w:p w14:paraId="56A06DB3" w14:textId="1A7C09E8" w:rsidR="00B92C5E" w:rsidRPr="00DD4B85" w:rsidRDefault="00716C7C" w:rsidP="00DD4B85">
      <w:pPr>
        <w:jc w:val="both"/>
        <w:rPr>
          <w:rFonts w:ascii="Calibri" w:hAnsi="Calibri"/>
        </w:rPr>
      </w:pPr>
      <w:r w:rsidRPr="00DD4B85">
        <w:rPr>
          <w:rFonts w:ascii="Calibri" w:hAnsi="Calibri"/>
        </w:rPr>
        <w:t>The VGP consortium intends to use the genomic data</w:t>
      </w:r>
      <w:r w:rsidR="00AB6C86">
        <w:rPr>
          <w:rFonts w:ascii="Calibri" w:hAnsi="Calibri"/>
        </w:rPr>
        <w:t xml:space="preserve"> that it produces</w:t>
      </w:r>
      <w:r w:rsidRPr="00DD4B85">
        <w:rPr>
          <w:rFonts w:ascii="Calibri" w:hAnsi="Calibri"/>
        </w:rPr>
        <w:t xml:space="preserve"> </w:t>
      </w:r>
      <w:r w:rsidR="00266395">
        <w:rPr>
          <w:rFonts w:ascii="Calibri" w:hAnsi="Calibri"/>
        </w:rPr>
        <w:t xml:space="preserve">for </w:t>
      </w:r>
      <w:r w:rsidR="0012609E">
        <w:rPr>
          <w:rFonts w:ascii="Calibri" w:hAnsi="Calibri"/>
        </w:rPr>
        <w:t>multiple studies. A</w:t>
      </w:r>
      <w:r w:rsidR="0014123E">
        <w:rPr>
          <w:rFonts w:ascii="Calibri" w:hAnsi="Calibri"/>
        </w:rPr>
        <w:t xml:space="preserve"> list of studies planned for the </w:t>
      </w:r>
      <w:r w:rsidR="006513E8">
        <w:rPr>
          <w:rFonts w:ascii="Calibri" w:hAnsi="Calibri"/>
        </w:rPr>
        <w:t>P</w:t>
      </w:r>
      <w:r w:rsidR="00B92C5E" w:rsidRPr="00DD4B85">
        <w:rPr>
          <w:rFonts w:ascii="Calibri" w:hAnsi="Calibri"/>
        </w:rPr>
        <w:t xml:space="preserve">hase 1 </w:t>
      </w:r>
      <w:r w:rsidR="0014123E">
        <w:rPr>
          <w:rFonts w:ascii="Calibri" w:hAnsi="Calibri"/>
        </w:rPr>
        <w:t>ordinal VGP</w:t>
      </w:r>
      <w:r w:rsidR="0012609E">
        <w:rPr>
          <w:rFonts w:ascii="Calibri" w:hAnsi="Calibri"/>
        </w:rPr>
        <w:t xml:space="preserve"> include</w:t>
      </w:r>
      <w:r w:rsidR="00B92C5E" w:rsidRPr="00DD4B85">
        <w:rPr>
          <w:rFonts w:ascii="Calibri" w:hAnsi="Calibri"/>
        </w:rPr>
        <w:t>:</w:t>
      </w:r>
    </w:p>
    <w:p w14:paraId="639D6123" w14:textId="77777777" w:rsidR="0075292E" w:rsidRPr="00DD4B85" w:rsidRDefault="0075292E" w:rsidP="00DD4B85">
      <w:pPr>
        <w:jc w:val="both"/>
        <w:rPr>
          <w:rFonts w:ascii="Calibri" w:hAnsi="Calibri"/>
        </w:rPr>
      </w:pPr>
    </w:p>
    <w:p w14:paraId="27A4783F" w14:textId="77777777" w:rsidR="00B92C5E" w:rsidRPr="00DD4B85" w:rsidRDefault="0075292E" w:rsidP="00DD4B85">
      <w:pPr>
        <w:pStyle w:val="ListParagraph"/>
        <w:numPr>
          <w:ilvl w:val="0"/>
          <w:numId w:val="5"/>
        </w:numPr>
        <w:jc w:val="both"/>
        <w:rPr>
          <w:rFonts w:ascii="Calibri" w:hAnsi="Calibri"/>
          <w:lang w:val="en-US"/>
        </w:rPr>
      </w:pPr>
      <w:bookmarkStart w:id="0" w:name="OLE_LINK1"/>
      <w:r w:rsidRPr="00DD4B85">
        <w:rPr>
          <w:rFonts w:ascii="Calibri" w:hAnsi="Calibri"/>
          <w:lang w:val="en-US"/>
        </w:rPr>
        <w:t>G</w:t>
      </w:r>
      <w:r w:rsidR="00B92C5E" w:rsidRPr="00DD4B85">
        <w:rPr>
          <w:rFonts w:ascii="Calibri" w:hAnsi="Calibri"/>
          <w:lang w:val="en-US"/>
        </w:rPr>
        <w:t xml:space="preserve">enome-scale family tree </w:t>
      </w:r>
      <w:r w:rsidRPr="00DD4B85">
        <w:rPr>
          <w:rFonts w:ascii="Calibri" w:hAnsi="Calibri"/>
          <w:lang w:val="en-US"/>
        </w:rPr>
        <w:t>of vertebrates</w:t>
      </w:r>
    </w:p>
    <w:p w14:paraId="6BA5DE61" w14:textId="77777777" w:rsidR="0041040B" w:rsidRPr="00DD4B85" w:rsidRDefault="0075292E" w:rsidP="00DD4B85">
      <w:pPr>
        <w:pStyle w:val="ListParagraph"/>
        <w:numPr>
          <w:ilvl w:val="0"/>
          <w:numId w:val="5"/>
        </w:numPr>
        <w:jc w:val="both"/>
        <w:rPr>
          <w:rFonts w:ascii="Calibri" w:hAnsi="Calibri"/>
          <w:lang w:val="en-US"/>
        </w:rPr>
      </w:pPr>
      <w:r w:rsidRPr="00DD4B85">
        <w:rPr>
          <w:rFonts w:ascii="Calibri" w:hAnsi="Calibri"/>
          <w:lang w:val="en-US"/>
        </w:rPr>
        <w:t>Comparative genomics of specialized traits in each vertebrate lineage</w:t>
      </w:r>
    </w:p>
    <w:p w14:paraId="555112BE" w14:textId="03E0A3A0" w:rsidR="00B92C5E" w:rsidRPr="00DD4B85" w:rsidRDefault="0041040B" w:rsidP="00DD4B85">
      <w:pPr>
        <w:pStyle w:val="ListParagraph"/>
        <w:numPr>
          <w:ilvl w:val="0"/>
          <w:numId w:val="5"/>
        </w:numPr>
        <w:jc w:val="both"/>
        <w:rPr>
          <w:rFonts w:ascii="Calibri" w:hAnsi="Calibri"/>
          <w:lang w:val="en-US"/>
        </w:rPr>
      </w:pPr>
      <w:r w:rsidRPr="00DD4B85">
        <w:rPr>
          <w:rFonts w:ascii="Calibri" w:hAnsi="Calibri"/>
          <w:lang w:val="en-US"/>
        </w:rPr>
        <w:t>Comparative</w:t>
      </w:r>
      <w:r w:rsidR="00B247B4">
        <w:rPr>
          <w:rFonts w:ascii="Calibri" w:hAnsi="Calibri"/>
          <w:lang w:val="en-US"/>
        </w:rPr>
        <w:t xml:space="preserve"> genomics of convergent traits (</w:t>
      </w:r>
      <w:r w:rsidRPr="00DD4B85">
        <w:rPr>
          <w:rFonts w:ascii="Calibri" w:hAnsi="Calibri"/>
          <w:lang w:val="en-US"/>
        </w:rPr>
        <w:t xml:space="preserve">e.g. vocal learning, flight, </w:t>
      </w:r>
      <w:r w:rsidR="00266395">
        <w:rPr>
          <w:rFonts w:ascii="Calibri" w:hAnsi="Calibri"/>
          <w:lang w:val="en-US"/>
        </w:rPr>
        <w:t>loss of limbs</w:t>
      </w:r>
      <w:r w:rsidRPr="00DD4B85">
        <w:rPr>
          <w:rFonts w:ascii="Calibri" w:hAnsi="Calibri"/>
          <w:lang w:val="en-US"/>
        </w:rPr>
        <w:t xml:space="preserve">, and </w:t>
      </w:r>
      <w:r w:rsidR="00266395">
        <w:rPr>
          <w:rFonts w:ascii="Calibri" w:hAnsi="Calibri"/>
          <w:lang w:val="en-US"/>
        </w:rPr>
        <w:t>aquatic</w:t>
      </w:r>
      <w:r w:rsidR="00266395" w:rsidRPr="00DD4B85">
        <w:rPr>
          <w:rFonts w:ascii="Calibri" w:hAnsi="Calibri"/>
          <w:lang w:val="en-US"/>
        </w:rPr>
        <w:t xml:space="preserve"> </w:t>
      </w:r>
      <w:r w:rsidR="009D2317">
        <w:rPr>
          <w:rFonts w:ascii="Calibri" w:hAnsi="Calibri"/>
          <w:lang w:val="en-CA"/>
        </w:rPr>
        <w:t xml:space="preserve">/ </w:t>
      </w:r>
      <w:r w:rsidR="009D2317">
        <w:rPr>
          <w:rFonts w:ascii="Calibri" w:hAnsi="Calibri"/>
          <w:lang w:val="en-US"/>
        </w:rPr>
        <w:t xml:space="preserve">terrestrial </w:t>
      </w:r>
      <w:r w:rsidRPr="00DD4B85">
        <w:rPr>
          <w:rFonts w:ascii="Calibri" w:hAnsi="Calibri"/>
          <w:lang w:val="en-US"/>
        </w:rPr>
        <w:t>adaptations</w:t>
      </w:r>
      <w:r w:rsidR="00B247B4">
        <w:rPr>
          <w:rFonts w:ascii="Calibri" w:hAnsi="Calibri"/>
          <w:lang w:val="en-US"/>
        </w:rPr>
        <w:t>)</w:t>
      </w:r>
    </w:p>
    <w:p w14:paraId="2248E542" w14:textId="7DE7F32B" w:rsidR="0075292E" w:rsidRPr="00DD4B85" w:rsidRDefault="00F76493" w:rsidP="00DD4B85">
      <w:pPr>
        <w:pStyle w:val="ListParagraph"/>
        <w:numPr>
          <w:ilvl w:val="0"/>
          <w:numId w:val="5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Developing universal</w:t>
      </w:r>
      <w:r w:rsidR="0075292E" w:rsidRPr="00DD4B85">
        <w:rPr>
          <w:rFonts w:ascii="Calibri" w:hAnsi="Calibri"/>
          <w:lang w:val="en-US"/>
        </w:rPr>
        <w:t xml:space="preserve"> vertebrate gene </w:t>
      </w:r>
      <w:proofErr w:type="spellStart"/>
      <w:r w:rsidR="0075292E" w:rsidRPr="00DD4B85">
        <w:rPr>
          <w:rFonts w:ascii="Calibri" w:hAnsi="Calibri"/>
          <w:lang w:val="en-US"/>
        </w:rPr>
        <w:t>orthology</w:t>
      </w:r>
      <w:proofErr w:type="spellEnd"/>
      <w:r w:rsidR="0075292E" w:rsidRPr="00DD4B85">
        <w:rPr>
          <w:rFonts w:ascii="Calibri" w:hAnsi="Calibri"/>
          <w:lang w:val="en-US"/>
        </w:rPr>
        <w:t xml:space="preserve"> and nomenclature</w:t>
      </w:r>
    </w:p>
    <w:p w14:paraId="618FCD79" w14:textId="07E41830" w:rsidR="00B92C5E" w:rsidRPr="00DD4B85" w:rsidRDefault="0014123E" w:rsidP="00DD4B85">
      <w:pPr>
        <w:pStyle w:val="ListParagraph"/>
        <w:numPr>
          <w:ilvl w:val="0"/>
          <w:numId w:val="5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Deciphering vertebrate</w:t>
      </w:r>
      <w:r w:rsidR="0075292E" w:rsidRPr="00DD4B85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chromosomal genome </w:t>
      </w:r>
      <w:r w:rsidR="0075292E" w:rsidRPr="00DD4B85">
        <w:rPr>
          <w:rFonts w:ascii="Calibri" w:hAnsi="Calibri"/>
          <w:lang w:val="en-US"/>
        </w:rPr>
        <w:t>evolution</w:t>
      </w:r>
    </w:p>
    <w:p w14:paraId="6C493B20" w14:textId="3543C348" w:rsidR="0075292E" w:rsidRPr="00DD4B85" w:rsidRDefault="0075292E" w:rsidP="00DD4B85">
      <w:pPr>
        <w:pStyle w:val="ListParagraph"/>
        <w:numPr>
          <w:ilvl w:val="0"/>
          <w:numId w:val="5"/>
        </w:numPr>
        <w:jc w:val="both"/>
        <w:rPr>
          <w:rFonts w:ascii="Calibri" w:hAnsi="Calibri"/>
          <w:lang w:val="en-US"/>
        </w:rPr>
      </w:pPr>
      <w:r w:rsidRPr="00DD4B85">
        <w:rPr>
          <w:rFonts w:ascii="Calibri" w:hAnsi="Calibri"/>
          <w:lang w:val="en-US"/>
        </w:rPr>
        <w:t>Reconstruction of the common ancestor genome</w:t>
      </w:r>
      <w:r w:rsidR="00AB6C86">
        <w:rPr>
          <w:rFonts w:ascii="Calibri" w:hAnsi="Calibri"/>
          <w:lang w:val="en-US"/>
        </w:rPr>
        <w:t>s</w:t>
      </w:r>
      <w:r w:rsidRPr="00DD4B85">
        <w:rPr>
          <w:rFonts w:ascii="Calibri" w:hAnsi="Calibri"/>
          <w:lang w:val="en-US"/>
        </w:rPr>
        <w:t xml:space="preserve"> of </w:t>
      </w:r>
      <w:r w:rsidR="00B247B4">
        <w:rPr>
          <w:rFonts w:ascii="Calibri" w:hAnsi="Calibri"/>
          <w:lang w:val="en-US"/>
        </w:rPr>
        <w:t xml:space="preserve">all </w:t>
      </w:r>
      <w:r w:rsidRPr="00DD4B85">
        <w:rPr>
          <w:rFonts w:ascii="Calibri" w:hAnsi="Calibri"/>
          <w:lang w:val="en-US"/>
        </w:rPr>
        <w:t>vertebrates</w:t>
      </w:r>
      <w:r w:rsidR="00AB6C86">
        <w:rPr>
          <w:rFonts w:ascii="Calibri" w:hAnsi="Calibri"/>
          <w:lang w:val="en-US"/>
        </w:rPr>
        <w:t xml:space="preserve"> and of key vertebrate clades</w:t>
      </w:r>
      <w:r w:rsidR="0014123E">
        <w:rPr>
          <w:rFonts w:ascii="Calibri" w:hAnsi="Calibri"/>
          <w:lang w:val="en-US"/>
        </w:rPr>
        <w:t xml:space="preserve"> (e.g.</w:t>
      </w:r>
      <w:r w:rsidR="00266395">
        <w:rPr>
          <w:rFonts w:ascii="Calibri" w:hAnsi="Calibri"/>
          <w:lang w:val="en-US"/>
        </w:rPr>
        <w:t xml:space="preserve"> </w:t>
      </w:r>
      <w:r w:rsidR="00AB6C86">
        <w:rPr>
          <w:rFonts w:ascii="Calibri" w:hAnsi="Calibri"/>
          <w:lang w:val="en-US"/>
        </w:rPr>
        <w:t>mammals,</w:t>
      </w:r>
      <w:r w:rsidR="00B247B4">
        <w:rPr>
          <w:rFonts w:ascii="Calibri" w:hAnsi="Calibri"/>
          <w:lang w:val="en-US"/>
        </w:rPr>
        <w:t xml:space="preserve"> birds, reptiles, amphibians, teleost, </w:t>
      </w:r>
      <w:r w:rsidR="00266395">
        <w:rPr>
          <w:rFonts w:ascii="Calibri" w:hAnsi="Calibri"/>
          <w:lang w:val="en-US"/>
        </w:rPr>
        <w:t>bony</w:t>
      </w:r>
      <w:r w:rsidR="00B247B4">
        <w:rPr>
          <w:rFonts w:ascii="Calibri" w:hAnsi="Calibri"/>
          <w:lang w:val="en-US"/>
        </w:rPr>
        <w:t xml:space="preserve"> vertebrates, jawed vertebrates, and </w:t>
      </w:r>
      <w:proofErr w:type="spellStart"/>
      <w:r w:rsidR="00B247B4">
        <w:rPr>
          <w:rFonts w:ascii="Calibri" w:hAnsi="Calibri"/>
          <w:lang w:val="en-US"/>
        </w:rPr>
        <w:t>tetrapods</w:t>
      </w:r>
      <w:proofErr w:type="spellEnd"/>
      <w:r w:rsidR="00266395">
        <w:rPr>
          <w:rFonts w:ascii="Calibri" w:hAnsi="Calibri"/>
          <w:lang w:val="en-US"/>
        </w:rPr>
        <w:t>)</w:t>
      </w:r>
    </w:p>
    <w:p w14:paraId="032A096A" w14:textId="77777777" w:rsidR="0014123E" w:rsidRDefault="0075292E" w:rsidP="00DD4B85">
      <w:pPr>
        <w:pStyle w:val="ListParagraph"/>
        <w:numPr>
          <w:ilvl w:val="0"/>
          <w:numId w:val="5"/>
        </w:numPr>
        <w:jc w:val="both"/>
        <w:rPr>
          <w:rFonts w:ascii="Calibri" w:hAnsi="Calibri"/>
          <w:lang w:val="en-US"/>
        </w:rPr>
      </w:pPr>
      <w:r w:rsidRPr="00DD4B85">
        <w:rPr>
          <w:rFonts w:ascii="Calibri" w:hAnsi="Calibri"/>
          <w:lang w:val="en-US"/>
        </w:rPr>
        <w:t xml:space="preserve">Evolution of </w:t>
      </w:r>
      <w:r w:rsidR="0041040B" w:rsidRPr="00DD4B85">
        <w:rPr>
          <w:rFonts w:ascii="Calibri" w:hAnsi="Calibri"/>
          <w:lang w:val="en-US"/>
        </w:rPr>
        <w:t xml:space="preserve">nucleotides </w:t>
      </w:r>
      <w:r w:rsidRPr="00DD4B85">
        <w:rPr>
          <w:rFonts w:ascii="Calibri" w:hAnsi="Calibri"/>
          <w:lang w:val="en-US"/>
        </w:rPr>
        <w:t>to chromosomes of the human genome</w:t>
      </w:r>
    </w:p>
    <w:p w14:paraId="0A4F69E2" w14:textId="3A541F7B" w:rsidR="00EC2544" w:rsidRPr="00EC2544" w:rsidRDefault="0014123E" w:rsidP="0014123E">
      <w:pPr>
        <w:pStyle w:val="ListParagraph"/>
        <w:numPr>
          <w:ilvl w:val="0"/>
          <w:numId w:val="5"/>
        </w:numPr>
        <w:jc w:val="both"/>
        <w:rPr>
          <w:rFonts w:ascii="Calibri" w:hAnsi="Calibri"/>
          <w:lang w:val="en-US"/>
        </w:rPr>
      </w:pPr>
      <w:r w:rsidRPr="00DD4B85">
        <w:rPr>
          <w:rFonts w:ascii="Calibri" w:hAnsi="Calibri"/>
        </w:rPr>
        <w:t xml:space="preserve">Genetics of why some lineages are more </w:t>
      </w:r>
      <w:r w:rsidR="00EC2544">
        <w:rPr>
          <w:rFonts w:ascii="Calibri" w:hAnsi="Calibri"/>
        </w:rPr>
        <w:t>disease resistant than others</w:t>
      </w:r>
    </w:p>
    <w:p w14:paraId="5415A83A" w14:textId="5BBC56DB" w:rsidR="0014123E" w:rsidRPr="0014123E" w:rsidRDefault="0014123E" w:rsidP="0014123E">
      <w:pPr>
        <w:pStyle w:val="ListParagraph"/>
        <w:numPr>
          <w:ilvl w:val="0"/>
          <w:numId w:val="5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Conservation genomics of endangered </w:t>
      </w:r>
      <w:r w:rsidRPr="00DD4B85">
        <w:rPr>
          <w:rFonts w:ascii="Calibri" w:hAnsi="Calibri"/>
          <w:lang w:val="en-US"/>
        </w:rPr>
        <w:t>species sequenced</w:t>
      </w:r>
    </w:p>
    <w:p w14:paraId="2CB1ACC5" w14:textId="77777777" w:rsidR="001D3C9E" w:rsidRPr="00DD4B85" w:rsidRDefault="001D3C9E" w:rsidP="00DD4B85">
      <w:pPr>
        <w:pStyle w:val="ListParagraph"/>
        <w:numPr>
          <w:ilvl w:val="0"/>
          <w:numId w:val="5"/>
        </w:numPr>
        <w:jc w:val="both"/>
        <w:rPr>
          <w:rFonts w:ascii="Calibri" w:hAnsi="Calibri"/>
          <w:lang w:val="en-US"/>
        </w:rPr>
      </w:pPr>
      <w:r w:rsidRPr="00DD4B85">
        <w:rPr>
          <w:rFonts w:ascii="Calibri" w:hAnsi="Calibri"/>
          <w:lang w:val="en-US"/>
        </w:rPr>
        <w:t>The genomes of all remaining Kakapo parrots on the planet</w:t>
      </w:r>
    </w:p>
    <w:p w14:paraId="373DD9D5" w14:textId="77777777" w:rsidR="001D3C9E" w:rsidRPr="00DD4B85" w:rsidRDefault="001D3C9E" w:rsidP="00DD4B85">
      <w:pPr>
        <w:pStyle w:val="ListParagraph"/>
        <w:numPr>
          <w:ilvl w:val="0"/>
          <w:numId w:val="5"/>
        </w:numPr>
        <w:jc w:val="both"/>
        <w:rPr>
          <w:rFonts w:ascii="Calibri" w:hAnsi="Calibri"/>
          <w:lang w:val="en-US"/>
        </w:rPr>
      </w:pPr>
      <w:r w:rsidRPr="00DD4B85">
        <w:rPr>
          <w:rFonts w:ascii="Calibri" w:hAnsi="Calibri"/>
          <w:lang w:val="en-US"/>
        </w:rPr>
        <w:t>Genetic signatures of domestication across vertebrates</w:t>
      </w:r>
    </w:p>
    <w:p w14:paraId="5ADA992B" w14:textId="7A758281" w:rsidR="001D3C9E" w:rsidRPr="00DD4B85" w:rsidRDefault="003C5273" w:rsidP="00DD4B85">
      <w:pPr>
        <w:pStyle w:val="ListParagraph"/>
        <w:numPr>
          <w:ilvl w:val="0"/>
          <w:numId w:val="5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Genetics of s</w:t>
      </w:r>
      <w:r w:rsidR="001D3C9E" w:rsidRPr="00DD4B85">
        <w:rPr>
          <w:rFonts w:ascii="Calibri" w:hAnsi="Calibri"/>
          <w:lang w:val="en-US"/>
        </w:rPr>
        <w:t xml:space="preserve">ex </w:t>
      </w:r>
      <w:r>
        <w:rPr>
          <w:rFonts w:ascii="Calibri" w:hAnsi="Calibri"/>
          <w:lang w:val="en-US"/>
        </w:rPr>
        <w:t>determination and sex chromosome evolution</w:t>
      </w:r>
      <w:r w:rsidR="001D3C9E" w:rsidRPr="00DD4B85">
        <w:rPr>
          <w:rFonts w:ascii="Calibri" w:hAnsi="Calibri"/>
          <w:lang w:val="en-US"/>
        </w:rPr>
        <w:t xml:space="preserve"> among vertebrates</w:t>
      </w:r>
    </w:p>
    <w:p w14:paraId="0F32E9D4" w14:textId="4A4957A2" w:rsidR="00B92C5E" w:rsidRDefault="001D3C9E" w:rsidP="00DD4B85">
      <w:pPr>
        <w:pStyle w:val="ListParagraph"/>
        <w:numPr>
          <w:ilvl w:val="0"/>
          <w:numId w:val="5"/>
        </w:numPr>
        <w:jc w:val="both"/>
        <w:rPr>
          <w:rFonts w:ascii="Calibri" w:hAnsi="Calibri"/>
          <w:lang w:val="en-US"/>
        </w:rPr>
      </w:pPr>
      <w:r w:rsidRPr="00DD4B85">
        <w:rPr>
          <w:rFonts w:ascii="Calibri" w:hAnsi="Calibri"/>
          <w:lang w:val="en-US"/>
        </w:rPr>
        <w:t>Brain cell type evolution and homologies</w:t>
      </w:r>
      <w:r w:rsidR="0014123E">
        <w:rPr>
          <w:rFonts w:ascii="Calibri" w:hAnsi="Calibri"/>
          <w:lang w:val="en-US"/>
        </w:rPr>
        <w:t xml:space="preserve"> using genomics and transcriptomics</w:t>
      </w:r>
    </w:p>
    <w:p w14:paraId="6E094E2E" w14:textId="11A4CAE8" w:rsidR="001C513A" w:rsidRDefault="00262188" w:rsidP="00DD4B85">
      <w:pPr>
        <w:pStyle w:val="ListParagraph"/>
        <w:numPr>
          <w:ilvl w:val="0"/>
          <w:numId w:val="5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3-Dimensional genome structure across vertebrates</w:t>
      </w:r>
    </w:p>
    <w:p w14:paraId="64544587" w14:textId="759AE69A" w:rsidR="00E20FA2" w:rsidRPr="00E20FA2" w:rsidRDefault="00E20FA2" w:rsidP="00E20FA2">
      <w:pPr>
        <w:pStyle w:val="ListParagraph"/>
        <w:numPr>
          <w:ilvl w:val="0"/>
          <w:numId w:val="5"/>
        </w:numPr>
        <w:rPr>
          <w:rFonts w:ascii="Calibri" w:eastAsia="Times New Roman" w:hAnsi="Calibri"/>
          <w:lang w:val="en-US"/>
        </w:rPr>
      </w:pPr>
      <w:r w:rsidRPr="00E20FA2">
        <w:rPr>
          <w:rFonts w:ascii="Calibri" w:eastAsia="Times New Roman" w:hAnsi="Calibri"/>
          <w:color w:val="000000"/>
        </w:rPr>
        <w:t>Consequences of the evolutionary battle between transposons and host factors</w:t>
      </w:r>
    </w:p>
    <w:bookmarkEnd w:id="0"/>
    <w:p w14:paraId="2F413060" w14:textId="77777777" w:rsidR="00716C7C" w:rsidRPr="00DD4B85" w:rsidRDefault="00716C7C" w:rsidP="00DD4B85">
      <w:pPr>
        <w:jc w:val="both"/>
        <w:rPr>
          <w:rFonts w:ascii="Calibri" w:hAnsi="Calibri"/>
        </w:rPr>
      </w:pPr>
    </w:p>
    <w:p w14:paraId="72E99BDA" w14:textId="6B7F5FD9" w:rsidR="001D3C9E" w:rsidRPr="00DD4B85" w:rsidRDefault="001D3C9E" w:rsidP="00DD4B85">
      <w:pPr>
        <w:jc w:val="both"/>
        <w:rPr>
          <w:rFonts w:ascii="Calibri" w:hAnsi="Calibri"/>
        </w:rPr>
      </w:pPr>
      <w:r w:rsidRPr="00DD4B85">
        <w:rPr>
          <w:rFonts w:ascii="Calibri" w:hAnsi="Calibri"/>
        </w:rPr>
        <w:t xml:space="preserve">We ask that </w:t>
      </w:r>
      <w:r w:rsidR="00F37AAC">
        <w:rPr>
          <w:rFonts w:ascii="Calibri" w:hAnsi="Calibri"/>
        </w:rPr>
        <w:t>if persons are interested in using the VGP data for th</w:t>
      </w:r>
      <w:r w:rsidR="00262188">
        <w:rPr>
          <w:rFonts w:ascii="Calibri" w:hAnsi="Calibri"/>
        </w:rPr>
        <w:t>ese and other studies to</w:t>
      </w:r>
      <w:r w:rsidRPr="00DD4B85">
        <w:rPr>
          <w:rFonts w:ascii="Calibri" w:hAnsi="Calibri"/>
        </w:rPr>
        <w:t xml:space="preserve"> </w:t>
      </w:r>
      <w:r w:rsidR="00B07B9D">
        <w:rPr>
          <w:rFonts w:ascii="Calibri" w:hAnsi="Calibri"/>
        </w:rPr>
        <w:t>contact the G10K C</w:t>
      </w:r>
      <w:r w:rsidR="00F37AAC">
        <w:rPr>
          <w:rFonts w:ascii="Calibri" w:hAnsi="Calibri"/>
        </w:rPr>
        <w:t xml:space="preserve">hair </w:t>
      </w:r>
      <w:r w:rsidR="00BF415A">
        <w:rPr>
          <w:rFonts w:ascii="Calibri" w:hAnsi="Calibri"/>
        </w:rPr>
        <w:t>and generators of the unpublished data</w:t>
      </w:r>
      <w:r w:rsidR="00F37AAC">
        <w:rPr>
          <w:rFonts w:ascii="Calibri" w:hAnsi="Calibri"/>
        </w:rPr>
        <w:t xml:space="preserve"> for permissions</w:t>
      </w:r>
      <w:r w:rsidRPr="00DD4B85">
        <w:rPr>
          <w:rFonts w:ascii="Calibri" w:hAnsi="Calibri"/>
        </w:rPr>
        <w:t>. This list will be periodically updated as data and publications from the VGP are generated</w:t>
      </w:r>
      <w:bookmarkStart w:id="1" w:name="_GoBack"/>
      <w:bookmarkEnd w:id="1"/>
      <w:r w:rsidRPr="00DD4B85">
        <w:rPr>
          <w:rFonts w:ascii="Calibri" w:hAnsi="Calibri"/>
        </w:rPr>
        <w:t xml:space="preserve">. </w:t>
      </w:r>
    </w:p>
    <w:p w14:paraId="070CF741" w14:textId="77777777" w:rsidR="00DD4B85" w:rsidRPr="00DD4B85" w:rsidRDefault="00DD4B85" w:rsidP="00DD4B85">
      <w:pPr>
        <w:jc w:val="both"/>
        <w:rPr>
          <w:rFonts w:ascii="Calibri" w:hAnsi="Calibri"/>
        </w:rPr>
      </w:pPr>
    </w:p>
    <w:p w14:paraId="1776323C" w14:textId="77777777" w:rsidR="00DD4B85" w:rsidRPr="00DD4B85" w:rsidRDefault="00DD4B85" w:rsidP="00E03FC5">
      <w:pPr>
        <w:jc w:val="both"/>
        <w:outlineLvl w:val="0"/>
        <w:rPr>
          <w:rFonts w:ascii="Calibri" w:hAnsi="Calibri"/>
          <w:b/>
          <w:bCs/>
        </w:rPr>
      </w:pPr>
      <w:r w:rsidRPr="00DD4B85">
        <w:rPr>
          <w:rFonts w:ascii="Calibri" w:hAnsi="Calibri"/>
          <w:b/>
          <w:bCs/>
        </w:rPr>
        <w:t>Data Sharing by VGP members</w:t>
      </w:r>
    </w:p>
    <w:p w14:paraId="2C71F56D" w14:textId="77777777" w:rsidR="00DD4B85" w:rsidRPr="00DD4B85" w:rsidRDefault="00DD4B85" w:rsidP="00DD4B85">
      <w:pPr>
        <w:jc w:val="both"/>
        <w:rPr>
          <w:rFonts w:ascii="Calibri" w:hAnsi="Calibri"/>
          <w:b/>
          <w:bCs/>
        </w:rPr>
      </w:pPr>
      <w:r w:rsidRPr="00DD4B85">
        <w:rPr>
          <w:rFonts w:ascii="Calibri" w:hAnsi="Calibri"/>
        </w:rPr>
        <w:t>Data generated by VGP members requires that researchers share their data as widely and effectively as possible with the following considerations:</w:t>
      </w:r>
    </w:p>
    <w:p w14:paraId="2AE110F8" w14:textId="764615AE" w:rsidR="00DD4B85" w:rsidRPr="00DD4B85" w:rsidRDefault="00DD4B85" w:rsidP="00DD4B85">
      <w:pPr>
        <w:numPr>
          <w:ilvl w:val="0"/>
          <w:numId w:val="1"/>
        </w:numPr>
        <w:tabs>
          <w:tab w:val="clear" w:pos="720"/>
        </w:tabs>
        <w:jc w:val="both"/>
        <w:rPr>
          <w:rFonts w:ascii="Calibri" w:hAnsi="Calibri"/>
        </w:rPr>
      </w:pPr>
      <w:r w:rsidRPr="00DD4B85">
        <w:rPr>
          <w:rFonts w:ascii="Calibri" w:hAnsi="Calibri"/>
          <w:b/>
          <w:bCs/>
        </w:rPr>
        <w:t>Access</w:t>
      </w:r>
      <w:r w:rsidRPr="00DD4B85">
        <w:rPr>
          <w:rFonts w:ascii="Calibri" w:hAnsi="Calibri"/>
        </w:rPr>
        <w:t xml:space="preserve"> </w:t>
      </w:r>
      <w:r w:rsidR="00AB6C86">
        <w:rPr>
          <w:rFonts w:ascii="Calibri" w:hAnsi="Calibri"/>
        </w:rPr>
        <w:t>–</w:t>
      </w:r>
      <w:r w:rsidRPr="00DD4B85">
        <w:rPr>
          <w:rFonts w:ascii="Calibri" w:hAnsi="Calibri"/>
        </w:rPr>
        <w:t xml:space="preserve"> </w:t>
      </w:r>
      <w:r w:rsidR="00AB6C86">
        <w:rPr>
          <w:rFonts w:ascii="Calibri" w:hAnsi="Calibri"/>
        </w:rPr>
        <w:t>Primary d</w:t>
      </w:r>
      <w:r w:rsidRPr="00DD4B85">
        <w:rPr>
          <w:rFonts w:ascii="Calibri" w:hAnsi="Calibri"/>
        </w:rPr>
        <w:t xml:space="preserve">ata </w:t>
      </w:r>
      <w:r w:rsidR="00AB6C86">
        <w:rPr>
          <w:rFonts w:ascii="Calibri" w:hAnsi="Calibri"/>
        </w:rPr>
        <w:t xml:space="preserve">and final assemblies </w:t>
      </w:r>
      <w:r w:rsidRPr="00DD4B85">
        <w:rPr>
          <w:rFonts w:ascii="Calibri" w:hAnsi="Calibri"/>
        </w:rPr>
        <w:t xml:space="preserve">should be deposited in accessible repositories. Dataset accession numbers must be included in any publications. </w:t>
      </w:r>
    </w:p>
    <w:p w14:paraId="1754C0AE" w14:textId="0D0F876D" w:rsidR="00DD4B85" w:rsidRDefault="00DD4B85" w:rsidP="00DD4B85">
      <w:pPr>
        <w:numPr>
          <w:ilvl w:val="0"/>
          <w:numId w:val="1"/>
        </w:numPr>
        <w:tabs>
          <w:tab w:val="clear" w:pos="720"/>
        </w:tabs>
        <w:jc w:val="both"/>
        <w:rPr>
          <w:rFonts w:ascii="Calibri" w:hAnsi="Calibri"/>
        </w:rPr>
      </w:pPr>
      <w:r w:rsidRPr="00DD4B85">
        <w:rPr>
          <w:rFonts w:ascii="Calibri" w:hAnsi="Calibri"/>
          <w:b/>
          <w:bCs/>
        </w:rPr>
        <w:t>Rights of Data Providers</w:t>
      </w:r>
      <w:r w:rsidRPr="00DD4B85">
        <w:rPr>
          <w:rFonts w:ascii="Calibri" w:hAnsi="Calibri"/>
        </w:rPr>
        <w:t xml:space="preserve"> - Researchers should be appropriately credited for their contribution to data generation</w:t>
      </w:r>
      <w:r w:rsidR="00262188">
        <w:rPr>
          <w:rFonts w:ascii="Calibri" w:hAnsi="Calibri"/>
        </w:rPr>
        <w:t xml:space="preserve"> and analyses</w:t>
      </w:r>
      <w:r w:rsidRPr="00DD4B85">
        <w:rPr>
          <w:rFonts w:ascii="Calibri" w:hAnsi="Calibri"/>
        </w:rPr>
        <w:t>.</w:t>
      </w:r>
    </w:p>
    <w:p w14:paraId="79BAA340" w14:textId="77777777" w:rsidR="0014123E" w:rsidRDefault="0014123E" w:rsidP="0014123E">
      <w:pPr>
        <w:jc w:val="both"/>
        <w:rPr>
          <w:rFonts w:ascii="Calibri" w:hAnsi="Calibri"/>
        </w:rPr>
      </w:pPr>
    </w:p>
    <w:p w14:paraId="286F86E4" w14:textId="17EFEAD1" w:rsidR="0014123E" w:rsidRDefault="009D1032" w:rsidP="0014123E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G10K-VGP</w:t>
      </w:r>
      <w:r w:rsidR="0014123E">
        <w:rPr>
          <w:rFonts w:ascii="Calibri" w:hAnsi="Calibri"/>
          <w:b/>
        </w:rPr>
        <w:t xml:space="preserve"> affiliated </w:t>
      </w:r>
      <w:r w:rsidR="0014123E" w:rsidRPr="0014123E">
        <w:rPr>
          <w:rFonts w:ascii="Calibri" w:hAnsi="Calibri"/>
          <w:b/>
        </w:rPr>
        <w:t>projects</w:t>
      </w:r>
    </w:p>
    <w:p w14:paraId="29708ABC" w14:textId="0972215F" w:rsidR="00816395" w:rsidRPr="00BF415A" w:rsidRDefault="00F03023" w:rsidP="00BF415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Although </w:t>
      </w:r>
      <w:r w:rsidR="00BF415A">
        <w:rPr>
          <w:rFonts w:ascii="Calibri" w:hAnsi="Calibri"/>
        </w:rPr>
        <w:t xml:space="preserve">the </w:t>
      </w:r>
      <w:r>
        <w:rPr>
          <w:rFonts w:ascii="Calibri" w:hAnsi="Calibri"/>
        </w:rPr>
        <w:t>above</w:t>
      </w:r>
      <w:r w:rsidR="00B07B9D">
        <w:rPr>
          <w:rFonts w:ascii="Calibri" w:hAnsi="Calibri"/>
        </w:rPr>
        <w:t xml:space="preserve"> policy</w:t>
      </w:r>
      <w:r>
        <w:rPr>
          <w:rFonts w:ascii="Calibri" w:hAnsi="Calibri"/>
        </w:rPr>
        <w:t xml:space="preserve"> is focused on </w:t>
      </w:r>
      <w:r w:rsidR="009D1032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VGP, it </w:t>
      </w:r>
      <w:r w:rsidR="009D1032">
        <w:rPr>
          <w:rFonts w:ascii="Calibri" w:hAnsi="Calibri"/>
        </w:rPr>
        <w:t xml:space="preserve">will be applied to </w:t>
      </w:r>
      <w:r>
        <w:rPr>
          <w:rFonts w:ascii="Calibri" w:hAnsi="Calibri"/>
        </w:rPr>
        <w:t xml:space="preserve">affiliated </w:t>
      </w:r>
      <w:r w:rsidR="009D1032">
        <w:rPr>
          <w:rFonts w:ascii="Calibri" w:hAnsi="Calibri"/>
        </w:rPr>
        <w:t>projects unless otherwise noted</w:t>
      </w:r>
      <w:r w:rsidR="00F7345C">
        <w:rPr>
          <w:rFonts w:ascii="Calibri" w:hAnsi="Calibri"/>
        </w:rPr>
        <w:t xml:space="preserve">. </w:t>
      </w:r>
      <w:r w:rsidR="009D1032">
        <w:rPr>
          <w:rFonts w:ascii="Calibri" w:hAnsi="Calibri"/>
        </w:rPr>
        <w:t>These currently</w:t>
      </w:r>
      <w:r>
        <w:rPr>
          <w:rFonts w:ascii="Calibri" w:hAnsi="Calibri"/>
        </w:rPr>
        <w:t xml:space="preserve"> include:</w:t>
      </w:r>
      <w:r w:rsidR="00F7345C">
        <w:rPr>
          <w:rFonts w:ascii="Calibri" w:hAnsi="Calibri"/>
        </w:rPr>
        <w:t xml:space="preserve"> </w:t>
      </w:r>
      <w:r w:rsidR="009D1032">
        <w:rPr>
          <w:rFonts w:ascii="Calibri" w:hAnsi="Calibri"/>
        </w:rPr>
        <w:t>B</w:t>
      </w:r>
      <w:r w:rsidR="00BF415A">
        <w:rPr>
          <w:rFonts w:ascii="Calibri" w:hAnsi="Calibri"/>
        </w:rPr>
        <w:t>ird 10,000 (</w:t>
      </w:r>
      <w:hyperlink r:id="rId25" w:history="1">
        <w:r w:rsidR="00BF415A" w:rsidRPr="00994B7E">
          <w:rPr>
            <w:rStyle w:val="Hyperlink"/>
            <w:rFonts w:ascii="Calibri" w:hAnsi="Calibri"/>
          </w:rPr>
          <w:t>B10K</w:t>
        </w:r>
      </w:hyperlink>
      <w:r w:rsidR="00262188">
        <w:rPr>
          <w:rFonts w:ascii="Calibri" w:hAnsi="Calibri"/>
        </w:rPr>
        <w:t>),</w:t>
      </w:r>
      <w:r w:rsidR="00BF415A">
        <w:rPr>
          <w:rFonts w:ascii="Calibri" w:hAnsi="Calibri"/>
        </w:rPr>
        <w:t xml:space="preserve"> </w:t>
      </w:r>
      <w:hyperlink r:id="rId26" w:history="1">
        <w:r w:rsidR="00BF415A" w:rsidRPr="00633534">
          <w:rPr>
            <w:rStyle w:val="Hyperlink"/>
            <w:rFonts w:ascii="Calibri" w:hAnsi="Calibri"/>
          </w:rPr>
          <w:t>Bat1K</w:t>
        </w:r>
      </w:hyperlink>
      <w:r w:rsidR="00262188">
        <w:rPr>
          <w:rFonts w:ascii="Calibri" w:hAnsi="Calibri"/>
        </w:rPr>
        <w:t xml:space="preserve">, and the Kakapo </w:t>
      </w:r>
      <w:r w:rsidR="00BF415A">
        <w:rPr>
          <w:rFonts w:ascii="Calibri" w:hAnsi="Calibri"/>
        </w:rPr>
        <w:t>project</w:t>
      </w:r>
      <w:r w:rsidR="009D1032">
        <w:rPr>
          <w:rFonts w:ascii="Calibri" w:hAnsi="Calibri"/>
        </w:rPr>
        <w:t>s</w:t>
      </w:r>
      <w:r w:rsidR="00BF415A">
        <w:rPr>
          <w:rFonts w:ascii="Calibri" w:hAnsi="Calibri"/>
        </w:rPr>
        <w:t>.</w:t>
      </w:r>
    </w:p>
    <w:sectPr w:rsidR="00816395" w:rsidRPr="00BF415A" w:rsidSect="00E20FA2">
      <w:pgSz w:w="11900" w:h="16840"/>
      <w:pgMar w:top="1440" w:right="1152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5D87"/>
    <w:multiLevelType w:val="hybridMultilevel"/>
    <w:tmpl w:val="9E0CA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585E"/>
    <w:multiLevelType w:val="hybridMultilevel"/>
    <w:tmpl w:val="8A5C7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D201D"/>
    <w:multiLevelType w:val="multilevel"/>
    <w:tmpl w:val="6FA2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1B4195"/>
    <w:multiLevelType w:val="hybridMultilevel"/>
    <w:tmpl w:val="38D8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40D8F"/>
    <w:multiLevelType w:val="multilevel"/>
    <w:tmpl w:val="A004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oNotTrackFormatting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4D"/>
    <w:rsid w:val="00017099"/>
    <w:rsid w:val="000305BE"/>
    <w:rsid w:val="00040B03"/>
    <w:rsid w:val="0007345D"/>
    <w:rsid w:val="000C0610"/>
    <w:rsid w:val="000C774C"/>
    <w:rsid w:val="000E2BD2"/>
    <w:rsid w:val="000E79EB"/>
    <w:rsid w:val="000F129C"/>
    <w:rsid w:val="0012609E"/>
    <w:rsid w:val="0014123E"/>
    <w:rsid w:val="001577A2"/>
    <w:rsid w:val="00167FCC"/>
    <w:rsid w:val="001B0FBF"/>
    <w:rsid w:val="001B397A"/>
    <w:rsid w:val="001C2085"/>
    <w:rsid w:val="001C513A"/>
    <w:rsid w:val="001D3C9E"/>
    <w:rsid w:val="001F7460"/>
    <w:rsid w:val="00221093"/>
    <w:rsid w:val="002538A6"/>
    <w:rsid w:val="002605EE"/>
    <w:rsid w:val="00262188"/>
    <w:rsid w:val="00266395"/>
    <w:rsid w:val="0028769B"/>
    <w:rsid w:val="002915FD"/>
    <w:rsid w:val="002E1ABB"/>
    <w:rsid w:val="00310D26"/>
    <w:rsid w:val="003172E9"/>
    <w:rsid w:val="003519D3"/>
    <w:rsid w:val="003B6A62"/>
    <w:rsid w:val="003C5273"/>
    <w:rsid w:val="003D102B"/>
    <w:rsid w:val="003D1D3F"/>
    <w:rsid w:val="003E3D4C"/>
    <w:rsid w:val="00403271"/>
    <w:rsid w:val="0041040B"/>
    <w:rsid w:val="004275FD"/>
    <w:rsid w:val="004336D3"/>
    <w:rsid w:val="00447ACA"/>
    <w:rsid w:val="004C419C"/>
    <w:rsid w:val="004F6805"/>
    <w:rsid w:val="00527007"/>
    <w:rsid w:val="0053387E"/>
    <w:rsid w:val="00534F9D"/>
    <w:rsid w:val="00586999"/>
    <w:rsid w:val="005B0D26"/>
    <w:rsid w:val="00603AB9"/>
    <w:rsid w:val="00611117"/>
    <w:rsid w:val="00633534"/>
    <w:rsid w:val="006513E8"/>
    <w:rsid w:val="0067691B"/>
    <w:rsid w:val="00677662"/>
    <w:rsid w:val="006C0B22"/>
    <w:rsid w:val="006C26B7"/>
    <w:rsid w:val="00716C7C"/>
    <w:rsid w:val="0075292E"/>
    <w:rsid w:val="0076359E"/>
    <w:rsid w:val="007B207D"/>
    <w:rsid w:val="007B478C"/>
    <w:rsid w:val="007F3930"/>
    <w:rsid w:val="0080070C"/>
    <w:rsid w:val="008119D7"/>
    <w:rsid w:val="00816395"/>
    <w:rsid w:val="00834ED4"/>
    <w:rsid w:val="00846A49"/>
    <w:rsid w:val="0086495E"/>
    <w:rsid w:val="008951BF"/>
    <w:rsid w:val="008B503F"/>
    <w:rsid w:val="008B6ADD"/>
    <w:rsid w:val="00923116"/>
    <w:rsid w:val="009376EA"/>
    <w:rsid w:val="00953682"/>
    <w:rsid w:val="0095703A"/>
    <w:rsid w:val="009638A0"/>
    <w:rsid w:val="00984993"/>
    <w:rsid w:val="00993099"/>
    <w:rsid w:val="00994B7E"/>
    <w:rsid w:val="009C77A7"/>
    <w:rsid w:val="009D1032"/>
    <w:rsid w:val="009D2317"/>
    <w:rsid w:val="009F4C6D"/>
    <w:rsid w:val="009F7D1D"/>
    <w:rsid w:val="00A0669A"/>
    <w:rsid w:val="00A368B4"/>
    <w:rsid w:val="00A92026"/>
    <w:rsid w:val="00A93A4B"/>
    <w:rsid w:val="00AB0A05"/>
    <w:rsid w:val="00AB6C86"/>
    <w:rsid w:val="00AC2FCC"/>
    <w:rsid w:val="00AC31B3"/>
    <w:rsid w:val="00B07B9D"/>
    <w:rsid w:val="00B14B5A"/>
    <w:rsid w:val="00B1775F"/>
    <w:rsid w:val="00B247B4"/>
    <w:rsid w:val="00B540C7"/>
    <w:rsid w:val="00B813B6"/>
    <w:rsid w:val="00B87AC2"/>
    <w:rsid w:val="00B92C5E"/>
    <w:rsid w:val="00B9335D"/>
    <w:rsid w:val="00BC414E"/>
    <w:rsid w:val="00BD3053"/>
    <w:rsid w:val="00BE6183"/>
    <w:rsid w:val="00BF1ED5"/>
    <w:rsid w:val="00BF2C6D"/>
    <w:rsid w:val="00BF415A"/>
    <w:rsid w:val="00BF67DD"/>
    <w:rsid w:val="00BF6E05"/>
    <w:rsid w:val="00C01D44"/>
    <w:rsid w:val="00C03127"/>
    <w:rsid w:val="00C177B0"/>
    <w:rsid w:val="00C2191F"/>
    <w:rsid w:val="00CC7749"/>
    <w:rsid w:val="00CF1F42"/>
    <w:rsid w:val="00CF66C9"/>
    <w:rsid w:val="00D06C3E"/>
    <w:rsid w:val="00D06E10"/>
    <w:rsid w:val="00D07969"/>
    <w:rsid w:val="00D1111C"/>
    <w:rsid w:val="00D31ABD"/>
    <w:rsid w:val="00D5797E"/>
    <w:rsid w:val="00D75AB6"/>
    <w:rsid w:val="00D81E4C"/>
    <w:rsid w:val="00D86C11"/>
    <w:rsid w:val="00D90023"/>
    <w:rsid w:val="00D96944"/>
    <w:rsid w:val="00DC4D8F"/>
    <w:rsid w:val="00DD4B85"/>
    <w:rsid w:val="00DF7D29"/>
    <w:rsid w:val="00E00B70"/>
    <w:rsid w:val="00E03F48"/>
    <w:rsid w:val="00E03FC5"/>
    <w:rsid w:val="00E20D1A"/>
    <w:rsid w:val="00E20FA2"/>
    <w:rsid w:val="00E36043"/>
    <w:rsid w:val="00E766A8"/>
    <w:rsid w:val="00E9134C"/>
    <w:rsid w:val="00EC2544"/>
    <w:rsid w:val="00ED1898"/>
    <w:rsid w:val="00ED78D2"/>
    <w:rsid w:val="00EE6741"/>
    <w:rsid w:val="00EF3FC2"/>
    <w:rsid w:val="00EF7154"/>
    <w:rsid w:val="00F03023"/>
    <w:rsid w:val="00F108EA"/>
    <w:rsid w:val="00F12950"/>
    <w:rsid w:val="00F2056B"/>
    <w:rsid w:val="00F32975"/>
    <w:rsid w:val="00F34D5C"/>
    <w:rsid w:val="00F37AAC"/>
    <w:rsid w:val="00F4284D"/>
    <w:rsid w:val="00F54C12"/>
    <w:rsid w:val="00F65D85"/>
    <w:rsid w:val="00F70C9B"/>
    <w:rsid w:val="00F7345C"/>
    <w:rsid w:val="00F76493"/>
    <w:rsid w:val="00FA4C7F"/>
    <w:rsid w:val="00FB6F97"/>
    <w:rsid w:val="00FB7359"/>
    <w:rsid w:val="00FF2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F71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0FA2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A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5FD"/>
    <w:pPr>
      <w:ind w:left="720"/>
      <w:contextualSpacing/>
    </w:pPr>
    <w:rPr>
      <w:rFonts w:asciiTheme="minorHAnsi" w:hAnsiTheme="minorHAnsi" w:cstheme="minorBidi"/>
      <w:lang w:val="en-GB"/>
    </w:rPr>
  </w:style>
  <w:style w:type="paragraph" w:customStyle="1" w:styleId="p1">
    <w:name w:val="p1"/>
    <w:basedOn w:val="Normal"/>
    <w:rsid w:val="002915FD"/>
    <w:pPr>
      <w:spacing w:after="212" w:line="210" w:lineRule="atLeast"/>
    </w:pPr>
    <w:rPr>
      <w:rFonts w:ascii="Helvetica" w:hAnsi="Helvetica"/>
      <w:sz w:val="14"/>
      <w:szCs w:val="14"/>
      <w:lang w:val="en-GB" w:eastAsia="en-GB"/>
    </w:rPr>
  </w:style>
  <w:style w:type="character" w:customStyle="1" w:styleId="apple-converted-space">
    <w:name w:val="apple-converted-space"/>
    <w:basedOn w:val="DefaultParagraphFont"/>
    <w:rsid w:val="002915FD"/>
  </w:style>
  <w:style w:type="character" w:styleId="FollowedHyperlink">
    <w:name w:val="FollowedHyperlink"/>
    <w:basedOn w:val="DefaultParagraphFont"/>
    <w:uiPriority w:val="99"/>
    <w:semiHidden/>
    <w:unhideWhenUsed/>
    <w:rsid w:val="00CF1F4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1D3C9E"/>
    <w:pPr>
      <w:spacing w:beforeLines="1" w:afterLines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4B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D4B85"/>
    <w:rPr>
      <w:rFonts w:asciiTheme="minorHAnsi" w:hAnsi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B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B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B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B85"/>
    <w:rPr>
      <w:rFonts w:ascii="Lucida Grande" w:hAnsi="Lucida Grande" w:cstheme="minorBid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8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11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7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3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8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0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6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9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3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genome10k.soe.ucsc.edu/leadership" TargetMode="External"/><Relationship Id="rId20" Type="http://schemas.openxmlformats.org/officeDocument/2006/relationships/hyperlink" Target="http://www.ddbj.nig.ac.jp/intro-e.html" TargetMode="External"/><Relationship Id="rId21" Type="http://schemas.openxmlformats.org/officeDocument/2006/relationships/hyperlink" Target="https://www.dnanexus.com/" TargetMode="External"/><Relationship Id="rId22" Type="http://schemas.openxmlformats.org/officeDocument/2006/relationships/hyperlink" Target="https://aws.amazon.com/" TargetMode="External"/><Relationship Id="rId23" Type="http://schemas.openxmlformats.org/officeDocument/2006/relationships/hyperlink" Target="mailto:ejarvis@rockefeller.edu" TargetMode="External"/><Relationship Id="rId24" Type="http://schemas.openxmlformats.org/officeDocument/2006/relationships/hyperlink" Target="https://genome10k.soe.ucsc.edu/leadership" TargetMode="External"/><Relationship Id="rId25" Type="http://schemas.openxmlformats.org/officeDocument/2006/relationships/hyperlink" Target="https://b10k.genomics.cn/" TargetMode="External"/><Relationship Id="rId26" Type="http://schemas.openxmlformats.org/officeDocument/2006/relationships/hyperlink" Target="http://bat1k.ucd.ie/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ensembl.org/index.html" TargetMode="External"/><Relationship Id="rId11" Type="http://schemas.openxmlformats.org/officeDocument/2006/relationships/hyperlink" Target="https://www.ncbi.nlm.nih.gov/home/about/policies/" TargetMode="External"/><Relationship Id="rId12" Type="http://schemas.openxmlformats.org/officeDocument/2006/relationships/hyperlink" Target="https://ucscgenomics.soe.ucsc.edu/" TargetMode="External"/><Relationship Id="rId13" Type="http://schemas.openxmlformats.org/officeDocument/2006/relationships/hyperlink" Target="http://www.nature.com/nature/about/editors/" TargetMode="External"/><Relationship Id="rId14" Type="http://schemas.openxmlformats.org/officeDocument/2006/relationships/hyperlink" Target="http://www.sciencemag.org/about/editors-and-editorial-boards" TargetMode="External"/><Relationship Id="rId15" Type="http://schemas.openxmlformats.org/officeDocument/2006/relationships/hyperlink" Target="http://www.sanger.ac.uk/about/who-we-are/policies/open-access-science" TargetMode="External"/><Relationship Id="rId16" Type="http://schemas.openxmlformats.org/officeDocument/2006/relationships/hyperlink" Target="https://www.ncbi.nlm.nih.gov/genbank/" TargetMode="External"/><Relationship Id="rId17" Type="http://schemas.openxmlformats.org/officeDocument/2006/relationships/hyperlink" Target="https://www.ncbi.nlm.nih.gov/geo/" TargetMode="External"/><Relationship Id="rId18" Type="http://schemas.openxmlformats.org/officeDocument/2006/relationships/hyperlink" Target="https://www.ebi.ac.uk/ena/about" TargetMode="External"/><Relationship Id="rId19" Type="http://schemas.openxmlformats.org/officeDocument/2006/relationships/hyperlink" Target="https://www.ebi.ac.uk/arrayexpress/about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enomeark.org/" TargetMode="External"/><Relationship Id="rId6" Type="http://schemas.openxmlformats.org/officeDocument/2006/relationships/hyperlink" Target="https://genome10k.soe.ucsc.edu/" TargetMode="External"/><Relationship Id="rId7" Type="http://schemas.openxmlformats.org/officeDocument/2006/relationships/hyperlink" Target="https://b10k.genomics.cn/" TargetMode="External"/><Relationship Id="rId8" Type="http://schemas.openxmlformats.org/officeDocument/2006/relationships/hyperlink" Target="http://bat1k.ucd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1132</Words>
  <Characters>6457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Wellcome Trust Sanger Institute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Durbin</dc:creator>
  <cp:lastModifiedBy>Microsoft Office User</cp:lastModifiedBy>
  <cp:revision>6</cp:revision>
  <dcterms:created xsi:type="dcterms:W3CDTF">2018-01-09T15:51:00Z</dcterms:created>
  <dcterms:modified xsi:type="dcterms:W3CDTF">2018-01-09T18:36:00Z</dcterms:modified>
</cp:coreProperties>
</file>